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50" w:rsidRDefault="00E27BA6" w:rsidP="00E27BA6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E27BA6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中国建设银行湖南省分行“乾元—盈三湘”</w:t>
      </w:r>
      <w:r w:rsidR="00A7780F">
        <w:rPr>
          <w:rFonts w:asciiTheme="majorEastAsia" w:eastAsiaTheme="majorEastAsia" w:hAnsiTheme="majorEastAsia"/>
          <w:b/>
          <w:color w:val="000000"/>
          <w:sz w:val="32"/>
          <w:szCs w:val="32"/>
        </w:rPr>
        <w:t>2018</w:t>
      </w:r>
      <w:bookmarkStart w:id="0" w:name="_GoBack"/>
      <w:bookmarkEnd w:id="0"/>
      <w:r w:rsidRPr="00E27BA6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年第</w:t>
      </w:r>
      <w:r w:rsidRPr="00E27BA6">
        <w:rPr>
          <w:rFonts w:asciiTheme="majorEastAsia" w:eastAsiaTheme="majorEastAsia" w:hAnsiTheme="majorEastAsia"/>
          <w:b/>
          <w:color w:val="000000"/>
          <w:sz w:val="32"/>
          <w:szCs w:val="32"/>
        </w:rPr>
        <w:t>143</w:t>
      </w: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期</w:t>
      </w:r>
      <w:r w:rsidR="00A849B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理财产品年度投资管理报告</w:t>
      </w:r>
    </w:p>
    <w:p w:rsidR="00272750" w:rsidRDefault="00A849BE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报告日：2019年</w:t>
      </w:r>
      <w:r w:rsidR="00DB70FF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月</w:t>
      </w:r>
      <w:r w:rsidR="00DB70FF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日</w:t>
      </w:r>
    </w:p>
    <w:p w:rsidR="00272750" w:rsidRDefault="00E27BA6" w:rsidP="00E27BA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27BA6">
        <w:rPr>
          <w:rFonts w:ascii="宋体" w:hAnsi="宋体" w:hint="eastAsia"/>
          <w:color w:val="000000"/>
          <w:sz w:val="28"/>
          <w:szCs w:val="28"/>
        </w:rPr>
        <w:t>中国建设银行湖南省分行“乾元—盈三湘”</w:t>
      </w:r>
      <w:r w:rsidRPr="00E27BA6">
        <w:rPr>
          <w:rFonts w:ascii="宋体" w:hAnsi="宋体"/>
          <w:color w:val="000000"/>
          <w:sz w:val="28"/>
          <w:szCs w:val="28"/>
        </w:rPr>
        <w:t xml:space="preserve">2018 </w:t>
      </w:r>
      <w:r w:rsidRPr="00E27BA6">
        <w:rPr>
          <w:rFonts w:ascii="宋体" w:hAnsi="宋体" w:hint="eastAsia"/>
          <w:color w:val="000000"/>
          <w:sz w:val="28"/>
          <w:szCs w:val="28"/>
        </w:rPr>
        <w:t>年第</w:t>
      </w:r>
      <w:r w:rsidRPr="00E27BA6">
        <w:rPr>
          <w:rFonts w:ascii="宋体" w:hAnsi="宋体"/>
          <w:color w:val="000000"/>
          <w:sz w:val="28"/>
          <w:szCs w:val="28"/>
        </w:rPr>
        <w:t>143</w:t>
      </w:r>
      <w:r w:rsidRPr="00E27BA6">
        <w:rPr>
          <w:rFonts w:ascii="宋体" w:hAnsi="宋体" w:hint="eastAsia"/>
          <w:color w:val="000000"/>
          <w:sz w:val="28"/>
          <w:szCs w:val="28"/>
        </w:rPr>
        <w:t>期</w:t>
      </w:r>
      <w:r w:rsidR="00A849BE">
        <w:rPr>
          <w:rFonts w:ascii="宋体" w:hAnsi="宋体" w:hint="eastAsia"/>
          <w:color w:val="000000"/>
          <w:sz w:val="28"/>
          <w:szCs w:val="28"/>
        </w:rPr>
        <w:t>理财产品于2018年</w:t>
      </w:r>
      <w:r w:rsidR="00DB70FF">
        <w:rPr>
          <w:rFonts w:ascii="宋体" w:hAnsi="宋体" w:hint="eastAsia"/>
          <w:color w:val="000000"/>
          <w:sz w:val="28"/>
          <w:szCs w:val="28"/>
        </w:rPr>
        <w:t>4</w:t>
      </w:r>
      <w:r w:rsidR="00A849BE">
        <w:rPr>
          <w:rFonts w:ascii="宋体" w:hAnsi="宋体" w:hint="eastAsia"/>
          <w:color w:val="000000"/>
          <w:sz w:val="28"/>
          <w:szCs w:val="28"/>
        </w:rPr>
        <w:t>月</w:t>
      </w:r>
      <w:r w:rsidR="00DB70FF">
        <w:rPr>
          <w:rFonts w:ascii="宋体" w:hAnsi="宋体" w:hint="eastAsia"/>
          <w:color w:val="000000"/>
          <w:sz w:val="28"/>
          <w:szCs w:val="28"/>
        </w:rPr>
        <w:t>9</w:t>
      </w:r>
      <w:r w:rsidR="00A849BE">
        <w:rPr>
          <w:rFonts w:ascii="宋体" w:hAnsi="宋体" w:hint="eastAsia"/>
          <w:color w:val="000000"/>
          <w:sz w:val="28"/>
          <w:szCs w:val="28"/>
        </w:rPr>
        <w:t>日正式成立，产品到期日为20</w:t>
      </w:r>
      <w:r w:rsidR="00DB70FF">
        <w:rPr>
          <w:rFonts w:ascii="宋体" w:hAnsi="宋体" w:hint="eastAsia"/>
          <w:color w:val="000000"/>
          <w:sz w:val="28"/>
          <w:szCs w:val="28"/>
        </w:rPr>
        <w:t>19</w:t>
      </w:r>
      <w:r w:rsidR="00A849BE">
        <w:rPr>
          <w:rFonts w:ascii="宋体" w:hAnsi="宋体" w:hint="eastAsia"/>
          <w:color w:val="000000"/>
          <w:sz w:val="28"/>
          <w:szCs w:val="28"/>
        </w:rPr>
        <w:t>年1</w:t>
      </w:r>
      <w:r w:rsidR="00DB70FF">
        <w:rPr>
          <w:rFonts w:ascii="宋体" w:hAnsi="宋体" w:hint="eastAsia"/>
          <w:color w:val="000000"/>
          <w:sz w:val="28"/>
          <w:szCs w:val="28"/>
        </w:rPr>
        <w:t>0</w:t>
      </w:r>
      <w:r w:rsidR="00A849BE">
        <w:rPr>
          <w:rFonts w:ascii="宋体" w:hAnsi="宋体" w:hint="eastAsia"/>
          <w:color w:val="000000"/>
          <w:sz w:val="28"/>
          <w:szCs w:val="28"/>
        </w:rPr>
        <w:t>月</w:t>
      </w:r>
      <w:r w:rsidR="00DB70FF">
        <w:rPr>
          <w:rFonts w:ascii="宋体" w:hAnsi="宋体" w:hint="eastAsia"/>
          <w:color w:val="000000"/>
          <w:sz w:val="28"/>
          <w:szCs w:val="28"/>
        </w:rPr>
        <w:t>25</w:t>
      </w:r>
      <w:r w:rsidR="00A849BE">
        <w:rPr>
          <w:rFonts w:ascii="宋体" w:hAnsi="宋体" w:hint="eastAsia"/>
          <w:color w:val="000000"/>
          <w:sz w:val="28"/>
          <w:szCs w:val="28"/>
        </w:rPr>
        <w:t>日。截至报告日，本产品规模为</w:t>
      </w:r>
      <w:r w:rsidR="00A849BE" w:rsidRPr="00A849BE">
        <w:rPr>
          <w:rFonts w:ascii="宋体" w:hAnsi="宋体" w:cs="宋体"/>
          <w:color w:val="000000"/>
          <w:kern w:val="0"/>
          <w:sz w:val="28"/>
          <w:szCs w:val="28"/>
        </w:rPr>
        <w:t>1050000</w:t>
      </w:r>
      <w:r w:rsidR="00A849BE">
        <w:rPr>
          <w:rFonts w:ascii="宋体" w:hAnsi="宋体" w:hint="eastAsia"/>
          <w:color w:val="000000"/>
          <w:sz w:val="28"/>
          <w:szCs w:val="28"/>
        </w:rPr>
        <w:t>元。</w:t>
      </w:r>
    </w:p>
    <w:p w:rsidR="00272750" w:rsidRDefault="00A849BE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理财产品管理人：</w:t>
      </w:r>
      <w:r w:rsidR="00612718" w:rsidRPr="00612718">
        <w:rPr>
          <w:rFonts w:ascii="宋体" w:hAnsi="宋体" w:hint="eastAsia"/>
          <w:color w:val="000000"/>
          <w:sz w:val="28"/>
          <w:szCs w:val="28"/>
        </w:rPr>
        <w:t>中国建设银行湖南省分行</w:t>
      </w:r>
    </w:p>
    <w:p w:rsidR="00272750" w:rsidRDefault="00A849BE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理财产品托管人：</w:t>
      </w:r>
      <w:r w:rsidR="00612718" w:rsidRPr="00612718">
        <w:rPr>
          <w:rFonts w:ascii="宋体" w:hAnsi="宋体" w:hint="eastAsia"/>
          <w:color w:val="000000"/>
          <w:sz w:val="28"/>
          <w:szCs w:val="28"/>
        </w:rPr>
        <w:t>中国建设银行湖南省分行</w:t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272750" w:rsidRDefault="00A849B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根据产品说明书的约定，2018年</w:t>
      </w:r>
      <w:r w:rsidR="001F122C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1F122C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日至2019年</w:t>
      </w:r>
      <w:r w:rsidR="001F122C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1F122C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2081"/>
      </w:tblGrid>
      <w:tr w:rsidR="00272750">
        <w:trPr>
          <w:trHeight w:val="473"/>
          <w:jc w:val="center"/>
        </w:trPr>
        <w:tc>
          <w:tcPr>
            <w:tcW w:w="2478" w:type="dxa"/>
            <w:vAlign w:val="center"/>
          </w:tcPr>
          <w:p w:rsidR="00272750" w:rsidRDefault="00A849B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2081" w:type="dxa"/>
            <w:vAlign w:val="center"/>
          </w:tcPr>
          <w:p w:rsidR="00272750" w:rsidRDefault="00A849B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</w:p>
        </w:tc>
      </w:tr>
      <w:tr w:rsidR="00272750">
        <w:trPr>
          <w:trHeight w:val="778"/>
          <w:jc w:val="center"/>
        </w:trPr>
        <w:tc>
          <w:tcPr>
            <w:tcW w:w="2478" w:type="dxa"/>
            <w:vAlign w:val="center"/>
          </w:tcPr>
          <w:p w:rsidR="00272750" w:rsidRDefault="00B1761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981AB7">
              <w:rPr>
                <w:rFonts w:ascii="宋体" w:hAnsi="Times New Roman" w:cs="宋体"/>
                <w:kern w:val="0"/>
                <w:sz w:val="18"/>
                <w:szCs w:val="18"/>
              </w:rPr>
              <w:t>14</w:t>
            </w:r>
            <w:r w:rsidR="00981AB7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期理财产品</w:t>
            </w:r>
          </w:p>
        </w:tc>
        <w:tc>
          <w:tcPr>
            <w:tcW w:w="2081" w:type="dxa"/>
            <w:vAlign w:val="center"/>
          </w:tcPr>
          <w:p w:rsidR="00272750" w:rsidRDefault="006651A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651AE">
              <w:rPr>
                <w:rFonts w:asciiTheme="minorEastAsia" w:eastAsiaTheme="minorEastAsia" w:hAnsiTheme="minorEastAsia"/>
                <w:color w:val="000000"/>
                <w:szCs w:val="21"/>
              </w:rPr>
              <w:t>4.8%</w:t>
            </w:r>
          </w:p>
        </w:tc>
      </w:tr>
    </w:tbl>
    <w:p w:rsidR="00272750" w:rsidRDefault="00A849B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272750" w:rsidRDefault="0016020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B771F17" wp14:editId="43F08621">
            <wp:extent cx="3924300" cy="25146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272750" w:rsidRDefault="00220907" w:rsidP="00220907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 w:rsidR="00894112">
        <w:rPr>
          <w:rFonts w:hint="eastAsia"/>
          <w:noProof/>
        </w:rPr>
        <w:t xml:space="preserve">      </w:t>
      </w:r>
      <w:r w:rsidR="00894112">
        <w:rPr>
          <w:noProof/>
        </w:rPr>
        <w:drawing>
          <wp:inline distT="0" distB="0" distL="0" distR="0" wp14:anchorId="66633A60" wp14:editId="07C35D2E">
            <wp:extent cx="3857625" cy="23431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（三</w:t>
      </w:r>
      <w:r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</w:p>
    <w:p w:rsidR="00272750" w:rsidRDefault="00894112" w:rsidP="0048314C">
      <w:pPr>
        <w:ind w:left="980" w:right="1190" w:hangingChars="350" w:hanging="98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48314C">
        <w:rPr>
          <w:rFonts w:ascii="宋体" w:hAnsi="宋体" w:hint="eastAsia"/>
          <w:color w:val="000000"/>
          <w:sz w:val="28"/>
          <w:szCs w:val="28"/>
        </w:rPr>
        <w:t xml:space="preserve">    </w:t>
      </w:r>
      <w:r w:rsidR="0048314C">
        <w:rPr>
          <w:noProof/>
        </w:rPr>
        <w:drawing>
          <wp:inline distT="0" distB="0" distL="0" distR="0" wp14:anchorId="2E728768" wp14:editId="7AC15E5E">
            <wp:extent cx="3876675" cy="2409825"/>
            <wp:effectExtent l="0" t="0" r="0" b="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272750" w:rsidRDefault="00A849B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72750" w:rsidRDefault="00A849B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72750" w:rsidRDefault="00A849B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272750" w:rsidRDefault="00272750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</w:p>
    <w:p w:rsidR="00272750" w:rsidRDefault="00A849BE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272750" w:rsidRDefault="00A849BE" w:rsidP="0048314C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2019年</w:t>
      </w:r>
      <w:r w:rsidR="00EA339F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EA339F">
        <w:rPr>
          <w:rFonts w:ascii="宋体" w:hAnsi="宋体" w:hint="eastAsia"/>
          <w:color w:val="000000"/>
          <w:sz w:val="28"/>
          <w:szCs w:val="28"/>
        </w:rPr>
        <w:t>12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sectPr w:rsidR="00272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88" w:rsidRDefault="006D6D88" w:rsidP="0016020A">
      <w:r>
        <w:separator/>
      </w:r>
    </w:p>
  </w:endnote>
  <w:endnote w:type="continuationSeparator" w:id="0">
    <w:p w:rsidR="006D6D88" w:rsidRDefault="006D6D88" w:rsidP="0016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88" w:rsidRDefault="006D6D88" w:rsidP="0016020A">
      <w:r>
        <w:separator/>
      </w:r>
    </w:p>
  </w:footnote>
  <w:footnote w:type="continuationSeparator" w:id="0">
    <w:p w:rsidR="006D6D88" w:rsidRDefault="006D6D88" w:rsidP="0016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7E4B"/>
    <w:rsid w:val="00000A2E"/>
    <w:rsid w:val="00094702"/>
    <w:rsid w:val="000A633E"/>
    <w:rsid w:val="000B1DFF"/>
    <w:rsid w:val="000B2BD3"/>
    <w:rsid w:val="00113AE8"/>
    <w:rsid w:val="00120E2F"/>
    <w:rsid w:val="0014171E"/>
    <w:rsid w:val="0014503F"/>
    <w:rsid w:val="0014730D"/>
    <w:rsid w:val="00153C80"/>
    <w:rsid w:val="0016020A"/>
    <w:rsid w:val="001722D0"/>
    <w:rsid w:val="001A1AB9"/>
    <w:rsid w:val="001A4B3A"/>
    <w:rsid w:val="001A789A"/>
    <w:rsid w:val="001B1321"/>
    <w:rsid w:val="001C2DE3"/>
    <w:rsid w:val="001C5ECD"/>
    <w:rsid w:val="001D2282"/>
    <w:rsid w:val="001E60BC"/>
    <w:rsid w:val="001F122C"/>
    <w:rsid w:val="001F4173"/>
    <w:rsid w:val="001F6E1B"/>
    <w:rsid w:val="00220907"/>
    <w:rsid w:val="00223D3F"/>
    <w:rsid w:val="00230824"/>
    <w:rsid w:val="0026397D"/>
    <w:rsid w:val="00272750"/>
    <w:rsid w:val="00272A44"/>
    <w:rsid w:val="00286985"/>
    <w:rsid w:val="00290614"/>
    <w:rsid w:val="002A0C80"/>
    <w:rsid w:val="002A5076"/>
    <w:rsid w:val="002C2931"/>
    <w:rsid w:val="002C4201"/>
    <w:rsid w:val="002D03D7"/>
    <w:rsid w:val="002D2486"/>
    <w:rsid w:val="002D25AE"/>
    <w:rsid w:val="002D4D94"/>
    <w:rsid w:val="00321A8B"/>
    <w:rsid w:val="00325023"/>
    <w:rsid w:val="00326D0E"/>
    <w:rsid w:val="00333409"/>
    <w:rsid w:val="00342268"/>
    <w:rsid w:val="0036767A"/>
    <w:rsid w:val="003777B4"/>
    <w:rsid w:val="003942BB"/>
    <w:rsid w:val="003B1655"/>
    <w:rsid w:val="003C5C8F"/>
    <w:rsid w:val="003E7C3B"/>
    <w:rsid w:val="003F109C"/>
    <w:rsid w:val="004067BA"/>
    <w:rsid w:val="00423ADC"/>
    <w:rsid w:val="004340C8"/>
    <w:rsid w:val="0044072E"/>
    <w:rsid w:val="00466959"/>
    <w:rsid w:val="0048314C"/>
    <w:rsid w:val="004A7C58"/>
    <w:rsid w:val="004E0B0E"/>
    <w:rsid w:val="004E2FA5"/>
    <w:rsid w:val="00522A6A"/>
    <w:rsid w:val="00523334"/>
    <w:rsid w:val="00545896"/>
    <w:rsid w:val="00552E14"/>
    <w:rsid w:val="00556FF5"/>
    <w:rsid w:val="005645B8"/>
    <w:rsid w:val="00564D8B"/>
    <w:rsid w:val="00574EA3"/>
    <w:rsid w:val="00575E00"/>
    <w:rsid w:val="005A7E4B"/>
    <w:rsid w:val="005C4DAA"/>
    <w:rsid w:val="005F4A8C"/>
    <w:rsid w:val="00605579"/>
    <w:rsid w:val="00610031"/>
    <w:rsid w:val="00612718"/>
    <w:rsid w:val="0062118C"/>
    <w:rsid w:val="006317AB"/>
    <w:rsid w:val="00641393"/>
    <w:rsid w:val="0064162B"/>
    <w:rsid w:val="006651AE"/>
    <w:rsid w:val="006D02C0"/>
    <w:rsid w:val="006D6D88"/>
    <w:rsid w:val="006E2DEB"/>
    <w:rsid w:val="006F1874"/>
    <w:rsid w:val="007041D3"/>
    <w:rsid w:val="007270A3"/>
    <w:rsid w:val="00747E15"/>
    <w:rsid w:val="00757AF8"/>
    <w:rsid w:val="00763964"/>
    <w:rsid w:val="00782178"/>
    <w:rsid w:val="007F05DC"/>
    <w:rsid w:val="007F0C07"/>
    <w:rsid w:val="00814F7E"/>
    <w:rsid w:val="00821DFE"/>
    <w:rsid w:val="0083417C"/>
    <w:rsid w:val="00834BDB"/>
    <w:rsid w:val="008350FB"/>
    <w:rsid w:val="008539BA"/>
    <w:rsid w:val="00854AF1"/>
    <w:rsid w:val="0085511A"/>
    <w:rsid w:val="0085768F"/>
    <w:rsid w:val="0086794A"/>
    <w:rsid w:val="0089302F"/>
    <w:rsid w:val="00894112"/>
    <w:rsid w:val="008A03D8"/>
    <w:rsid w:val="008B1260"/>
    <w:rsid w:val="008D243D"/>
    <w:rsid w:val="009331AC"/>
    <w:rsid w:val="00933D72"/>
    <w:rsid w:val="00945C91"/>
    <w:rsid w:val="00953026"/>
    <w:rsid w:val="00961315"/>
    <w:rsid w:val="00981AB7"/>
    <w:rsid w:val="009832E0"/>
    <w:rsid w:val="00996BC9"/>
    <w:rsid w:val="009A0441"/>
    <w:rsid w:val="009D6B9C"/>
    <w:rsid w:val="009F16C9"/>
    <w:rsid w:val="009F3CBB"/>
    <w:rsid w:val="00A20C0F"/>
    <w:rsid w:val="00A21940"/>
    <w:rsid w:val="00A4383C"/>
    <w:rsid w:val="00A477B7"/>
    <w:rsid w:val="00A514E6"/>
    <w:rsid w:val="00A60FAE"/>
    <w:rsid w:val="00A644FB"/>
    <w:rsid w:val="00A66F45"/>
    <w:rsid w:val="00A7780F"/>
    <w:rsid w:val="00A82148"/>
    <w:rsid w:val="00A849BE"/>
    <w:rsid w:val="00AD0264"/>
    <w:rsid w:val="00AD5064"/>
    <w:rsid w:val="00AD5E04"/>
    <w:rsid w:val="00AE524C"/>
    <w:rsid w:val="00B05213"/>
    <w:rsid w:val="00B0589A"/>
    <w:rsid w:val="00B17617"/>
    <w:rsid w:val="00B31FDA"/>
    <w:rsid w:val="00B70568"/>
    <w:rsid w:val="00B76358"/>
    <w:rsid w:val="00B83F5A"/>
    <w:rsid w:val="00B97E18"/>
    <w:rsid w:val="00BB7169"/>
    <w:rsid w:val="00BC6C87"/>
    <w:rsid w:val="00BE3616"/>
    <w:rsid w:val="00BF403D"/>
    <w:rsid w:val="00BF7077"/>
    <w:rsid w:val="00C04DCC"/>
    <w:rsid w:val="00C06248"/>
    <w:rsid w:val="00C1351F"/>
    <w:rsid w:val="00C43B24"/>
    <w:rsid w:val="00C71FF0"/>
    <w:rsid w:val="00C80EC5"/>
    <w:rsid w:val="00C944E8"/>
    <w:rsid w:val="00CA52FB"/>
    <w:rsid w:val="00CC0135"/>
    <w:rsid w:val="00CC2405"/>
    <w:rsid w:val="00D137A7"/>
    <w:rsid w:val="00D32F0F"/>
    <w:rsid w:val="00D33238"/>
    <w:rsid w:val="00D435C3"/>
    <w:rsid w:val="00D5397F"/>
    <w:rsid w:val="00D53EB1"/>
    <w:rsid w:val="00D65362"/>
    <w:rsid w:val="00DB4B6B"/>
    <w:rsid w:val="00DB70FF"/>
    <w:rsid w:val="00DC0BC9"/>
    <w:rsid w:val="00DF0013"/>
    <w:rsid w:val="00DF773A"/>
    <w:rsid w:val="00E04571"/>
    <w:rsid w:val="00E15814"/>
    <w:rsid w:val="00E20821"/>
    <w:rsid w:val="00E20B59"/>
    <w:rsid w:val="00E27480"/>
    <w:rsid w:val="00E27BA6"/>
    <w:rsid w:val="00E33343"/>
    <w:rsid w:val="00E37569"/>
    <w:rsid w:val="00E405C0"/>
    <w:rsid w:val="00E45130"/>
    <w:rsid w:val="00E71CBB"/>
    <w:rsid w:val="00E7656D"/>
    <w:rsid w:val="00E76F46"/>
    <w:rsid w:val="00E95096"/>
    <w:rsid w:val="00EA2AFA"/>
    <w:rsid w:val="00EA339F"/>
    <w:rsid w:val="00F03E42"/>
    <w:rsid w:val="00F217C2"/>
    <w:rsid w:val="00F53BA8"/>
    <w:rsid w:val="00F57545"/>
    <w:rsid w:val="00F747C7"/>
    <w:rsid w:val="00F7798E"/>
    <w:rsid w:val="00FA1934"/>
    <w:rsid w:val="00FA5106"/>
    <w:rsid w:val="00FC2EF4"/>
    <w:rsid w:val="00FF23E1"/>
    <w:rsid w:val="088D3DDA"/>
    <w:rsid w:val="09982CD1"/>
    <w:rsid w:val="09A471F9"/>
    <w:rsid w:val="615F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6032;&#24314;%20Microsoft%20Excel%20&#24037;&#20316;&#3492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6032;&#24314;%20Microsoft%20Excel%20&#24037;&#20316;&#3492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6032;&#24314;%20Microsoft%20Excel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</c:spPr>
          </c:dPt>
          <c:dPt>
            <c:idx val="1"/>
            <c:bubble3D val="0"/>
            <c:spPr>
              <a:solidFill>
                <a:schemeClr val="accent1"/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Sheet1!$A$4:$A$5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Sheet1!$B$4:$B$5</c:f>
              <c:numCache>
                <c:formatCode>0.00%</c:formatCode>
                <c:ptCount val="2"/>
                <c:pt idx="0">
                  <c:v>0.114</c:v>
                </c:pt>
                <c:pt idx="1">
                  <c:v>0.88600000000000001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Sheet1!$A$33:$A$34</c:f>
              <c:strCache>
                <c:ptCount val="2"/>
                <c:pt idx="0">
                  <c:v>AA+</c:v>
                </c:pt>
                <c:pt idx="1">
                  <c:v>AA-</c:v>
                </c:pt>
              </c:strCache>
            </c:strRef>
          </c:cat>
          <c:val>
            <c:numRef>
              <c:f>Sheet1!$B$33:$B$34</c:f>
              <c:numCache>
                <c:formatCode>0%</c:formatCode>
                <c:ptCount val="2"/>
                <c:pt idx="0">
                  <c:v>0.55000000000000004</c:v>
                </c:pt>
                <c:pt idx="1">
                  <c:v>0.45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Sheet1!$A$53:$A$54</c:f>
              <c:strCache>
                <c:ptCount val="2"/>
                <c:pt idx="0">
                  <c:v>医院</c:v>
                </c:pt>
                <c:pt idx="1">
                  <c:v>市政设施管理</c:v>
                </c:pt>
              </c:strCache>
            </c:strRef>
          </c:cat>
          <c:val>
            <c:numRef>
              <c:f>Sheet1!$B$53:$B$54</c:f>
              <c:numCache>
                <c:formatCode>0%</c:formatCode>
                <c:ptCount val="2"/>
                <c:pt idx="0">
                  <c:v>0.55000000000000004</c:v>
                </c:pt>
                <c:pt idx="1">
                  <c:v>0.45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屈贤达</cp:lastModifiedBy>
  <cp:revision>161</cp:revision>
  <dcterms:created xsi:type="dcterms:W3CDTF">2017-11-09T01:29:00Z</dcterms:created>
  <dcterms:modified xsi:type="dcterms:W3CDTF">2019-04-12T07:07:00Z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