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6B0" w:rsidRPr="00437C59" w:rsidRDefault="00DA5D3B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 xml:space="preserve"> </w:t>
      </w:r>
      <w:r w:rsidR="00DF5D74" w:rsidRPr="00DF5D7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乾元-</w:t>
      </w:r>
      <w:proofErr w:type="gramStart"/>
      <w:r w:rsidR="00DF5D74" w:rsidRPr="00DF5D7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福润潇湘</w:t>
      </w:r>
      <w:proofErr w:type="gramEnd"/>
      <w:r w:rsidR="00DF5D74" w:rsidRPr="00DF5D7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（</w:t>
      </w:r>
      <w:proofErr w:type="gramStart"/>
      <w:r w:rsidR="00DF5D74" w:rsidRPr="00DF5D7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私享晋级</w:t>
      </w:r>
      <w:proofErr w:type="gramEnd"/>
      <w:r w:rsidR="00DF5D74" w:rsidRPr="00DF5D74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）理财19年第267期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DD26B0" w:rsidRPr="00843F6C">
        <w:rPr>
          <w:rFonts w:asciiTheme="minorEastAsia" w:eastAsiaTheme="minorEastAsia" w:hAnsiTheme="minorEastAsia" w:hint="eastAsia"/>
          <w:b/>
          <w:sz w:val="32"/>
          <w:szCs w:val="32"/>
        </w:rPr>
        <w:t>年度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2019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年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12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月</w:t>
      </w:r>
      <w:r w:rsidR="00843F6C">
        <w:rPr>
          <w:rFonts w:asciiTheme="minorEastAsia" w:eastAsiaTheme="minorEastAsia" w:hAnsiTheme="minorEastAsia" w:hint="eastAsia"/>
          <w:color w:val="000000"/>
          <w:szCs w:val="21"/>
        </w:rPr>
        <w:t>31</w:t>
      </w: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日</w:t>
      </w:r>
    </w:p>
    <w:p w:rsidR="001B3848" w:rsidRPr="00437C59" w:rsidRDefault="00DF5D74" w:rsidP="00DF5D74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DF5D74">
        <w:rPr>
          <w:rFonts w:asciiTheme="minorEastAsia" w:eastAsiaTheme="minorEastAsia" w:hAnsiTheme="minorEastAsia" w:hint="eastAsia"/>
          <w:color w:val="000000"/>
          <w:sz w:val="28"/>
          <w:szCs w:val="28"/>
        </w:rPr>
        <w:t>乾元-</w:t>
      </w:r>
      <w:proofErr w:type="gramStart"/>
      <w:r w:rsidRPr="00DF5D74">
        <w:rPr>
          <w:rFonts w:asciiTheme="minorEastAsia" w:eastAsiaTheme="minorEastAsia" w:hAnsiTheme="minorEastAsia" w:hint="eastAsia"/>
          <w:color w:val="000000"/>
          <w:sz w:val="28"/>
          <w:szCs w:val="28"/>
        </w:rPr>
        <w:t>福润潇湘</w:t>
      </w:r>
      <w:proofErr w:type="gramEnd"/>
      <w:r w:rsidRPr="00DF5D74">
        <w:rPr>
          <w:rFonts w:asciiTheme="minorEastAsia" w:eastAsiaTheme="minorEastAsia" w:hAnsiTheme="minorEastAsia" w:hint="eastAsia"/>
          <w:color w:val="000000"/>
          <w:sz w:val="28"/>
          <w:szCs w:val="28"/>
        </w:rPr>
        <w:t>（</w:t>
      </w:r>
      <w:proofErr w:type="gramStart"/>
      <w:r w:rsidRPr="00DF5D74">
        <w:rPr>
          <w:rFonts w:asciiTheme="minorEastAsia" w:eastAsiaTheme="minorEastAsia" w:hAnsiTheme="minorEastAsia" w:hint="eastAsia"/>
          <w:color w:val="000000"/>
          <w:sz w:val="28"/>
          <w:szCs w:val="28"/>
        </w:rPr>
        <w:t>私享晋级</w:t>
      </w:r>
      <w:proofErr w:type="gramEnd"/>
      <w:r w:rsidRPr="00DF5D74">
        <w:rPr>
          <w:rFonts w:asciiTheme="minorEastAsia" w:eastAsiaTheme="minorEastAsia" w:hAnsiTheme="minorEastAsia" w:hint="eastAsia"/>
          <w:color w:val="000000"/>
          <w:sz w:val="28"/>
          <w:szCs w:val="28"/>
        </w:rPr>
        <w:t>）理财19年第267期</w:t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2C47C0">
        <w:rPr>
          <w:rFonts w:asciiTheme="minorEastAsia" w:eastAsiaTheme="minorEastAsia" w:hAnsiTheme="minorEastAsia" w:hint="eastAsia"/>
          <w:color w:val="000000"/>
          <w:sz w:val="28"/>
          <w:szCs w:val="28"/>
        </w:rPr>
        <w:t>2019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 w:rsidR="00B457B6">
        <w:rPr>
          <w:rFonts w:asciiTheme="minorEastAsia" w:eastAsiaTheme="minorEastAsia" w:hAnsiTheme="minorEastAsia" w:hint="eastAsia"/>
          <w:color w:val="000000"/>
          <w:sz w:val="28"/>
          <w:szCs w:val="28"/>
        </w:rPr>
        <w:t>6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 w:rsidR="002C47C0">
        <w:rPr>
          <w:rFonts w:asciiTheme="minorEastAsia" w:eastAsiaTheme="minorEastAsia" w:hAnsiTheme="minorEastAsia" w:hint="eastAsia"/>
          <w:color w:val="000000"/>
          <w:sz w:val="28"/>
          <w:szCs w:val="28"/>
        </w:rPr>
        <w:t>13</w:t>
      </w:r>
      <w:r w:rsidR="00E31B0A"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Pr="00DF5D74">
        <w:rPr>
          <w:rFonts w:asciiTheme="minorEastAsia" w:eastAsiaTheme="minorEastAsia" w:hAnsiTheme="minorEastAsia"/>
          <w:color w:val="000000"/>
          <w:sz w:val="28"/>
          <w:szCs w:val="28"/>
        </w:rPr>
        <w:t>41630000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.00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DF5D74" w:rsidRDefault="00DF5D74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F5D7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301</w:t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DF5D74" w:rsidRDefault="00DF5D74" w:rsidP="000C4729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F5D74">
              <w:rPr>
                <w:rFonts w:asciiTheme="minorEastAsia" w:eastAsiaTheme="minorEastAsia" w:hAnsiTheme="minorEastAsia"/>
                <w:color w:val="000000"/>
                <w:szCs w:val="21"/>
              </w:rPr>
              <w:t>4.31%</w:t>
            </w:r>
            <w:r w:rsidRPr="00DF5D7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</w:t>
            </w:r>
            <w:proofErr w:type="gramStart"/>
            <w:r w:rsidRPr="00DF5D7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年化</w:t>
            </w:r>
            <w:proofErr w:type="gramEnd"/>
            <w:r w:rsidRPr="00DF5D7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)</w:t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DF5D74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DF5D74">
              <w:rPr>
                <w:rFonts w:asciiTheme="minorEastAsia" w:eastAsiaTheme="minorEastAsia" w:hAnsiTheme="minorEastAsia" w:hint="eastAsia"/>
                <w:szCs w:val="21"/>
              </w:rPr>
              <w:t>乾元-</w:t>
            </w:r>
            <w:proofErr w:type="gramStart"/>
            <w:r w:rsidRPr="00DF5D74">
              <w:rPr>
                <w:rFonts w:asciiTheme="minorEastAsia" w:eastAsiaTheme="minorEastAsia" w:hAnsiTheme="minorEastAsia" w:hint="eastAsia"/>
                <w:szCs w:val="21"/>
              </w:rPr>
              <w:t>福润潇湘</w:t>
            </w:r>
            <w:proofErr w:type="gramEnd"/>
            <w:r w:rsidRPr="00DF5D74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proofErr w:type="gramStart"/>
            <w:r w:rsidRPr="00DF5D74">
              <w:rPr>
                <w:rFonts w:asciiTheme="minorEastAsia" w:eastAsiaTheme="minorEastAsia" w:hAnsiTheme="minorEastAsia" w:hint="eastAsia"/>
                <w:szCs w:val="21"/>
              </w:rPr>
              <w:t>私享晋级</w:t>
            </w:r>
            <w:proofErr w:type="gramEnd"/>
            <w:r w:rsidRPr="00DF5D74">
              <w:rPr>
                <w:rFonts w:asciiTheme="minorEastAsia" w:eastAsiaTheme="minorEastAsia" w:hAnsiTheme="minorEastAsia" w:hint="eastAsia"/>
                <w:szCs w:val="21"/>
              </w:rPr>
              <w:t>）理财19年第267期</w:t>
            </w:r>
          </w:p>
        </w:tc>
        <w:tc>
          <w:tcPr>
            <w:tcW w:w="1418" w:type="dxa"/>
            <w:vAlign w:val="center"/>
          </w:tcPr>
          <w:p w:rsidR="00E31B0A" w:rsidRPr="00DF5D74" w:rsidRDefault="00DF5D74" w:rsidP="00DF5D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5D74">
              <w:rPr>
                <w:rFonts w:hint="eastAsia"/>
                <w:color w:val="000000"/>
                <w:szCs w:val="21"/>
              </w:rPr>
              <w:t>2019</w:t>
            </w:r>
            <w:r w:rsidRPr="00DF5D74">
              <w:rPr>
                <w:rFonts w:hint="eastAsia"/>
                <w:color w:val="000000"/>
                <w:szCs w:val="21"/>
              </w:rPr>
              <w:t>年</w:t>
            </w:r>
            <w:r w:rsidRPr="00DF5D74">
              <w:rPr>
                <w:rFonts w:hint="eastAsia"/>
                <w:color w:val="000000"/>
                <w:szCs w:val="21"/>
              </w:rPr>
              <w:t>6</w:t>
            </w:r>
            <w:r w:rsidRPr="00DF5D74">
              <w:rPr>
                <w:rFonts w:hint="eastAsia"/>
                <w:color w:val="000000"/>
                <w:szCs w:val="21"/>
              </w:rPr>
              <w:t>月</w:t>
            </w:r>
            <w:r w:rsidRPr="00DF5D74">
              <w:rPr>
                <w:rFonts w:hint="eastAsia"/>
                <w:color w:val="000000"/>
                <w:szCs w:val="21"/>
              </w:rPr>
              <w:t>6</w:t>
            </w:r>
            <w:r w:rsidRPr="00DF5D74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7" w:type="dxa"/>
            <w:vAlign w:val="center"/>
          </w:tcPr>
          <w:p w:rsidR="00E31B0A" w:rsidRPr="00DF5D74" w:rsidRDefault="00DF5D74" w:rsidP="00DF5D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5D74">
              <w:rPr>
                <w:rFonts w:hint="eastAsia"/>
                <w:color w:val="000000"/>
                <w:szCs w:val="21"/>
              </w:rPr>
              <w:t>2019</w:t>
            </w:r>
            <w:r w:rsidRPr="00DF5D74">
              <w:rPr>
                <w:rFonts w:hint="eastAsia"/>
                <w:color w:val="000000"/>
                <w:szCs w:val="21"/>
              </w:rPr>
              <w:t>年</w:t>
            </w:r>
            <w:r w:rsidRPr="00DF5D74">
              <w:rPr>
                <w:rFonts w:hint="eastAsia"/>
                <w:color w:val="000000"/>
                <w:szCs w:val="21"/>
              </w:rPr>
              <w:t>6</w:t>
            </w:r>
            <w:r w:rsidRPr="00DF5D74">
              <w:rPr>
                <w:rFonts w:hint="eastAsia"/>
                <w:color w:val="000000"/>
                <w:szCs w:val="21"/>
              </w:rPr>
              <w:t>月</w:t>
            </w:r>
            <w:r w:rsidRPr="00DF5D74">
              <w:rPr>
                <w:rFonts w:hint="eastAsia"/>
                <w:color w:val="000000"/>
                <w:szCs w:val="21"/>
              </w:rPr>
              <w:t>12</w:t>
            </w:r>
            <w:r w:rsidRPr="00DF5D74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418" w:type="dxa"/>
            <w:vAlign w:val="center"/>
          </w:tcPr>
          <w:p w:rsidR="00E31B0A" w:rsidRPr="00DF5D74" w:rsidRDefault="00DF5D74" w:rsidP="00DF5D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5D74">
              <w:rPr>
                <w:rFonts w:hint="eastAsia"/>
                <w:color w:val="000000"/>
                <w:szCs w:val="21"/>
              </w:rPr>
              <w:t>2019</w:t>
            </w:r>
            <w:r w:rsidRPr="00DF5D74">
              <w:rPr>
                <w:rFonts w:hint="eastAsia"/>
                <w:color w:val="000000"/>
                <w:szCs w:val="21"/>
              </w:rPr>
              <w:t>年</w:t>
            </w:r>
            <w:r w:rsidRPr="00DF5D74">
              <w:rPr>
                <w:rFonts w:hint="eastAsia"/>
                <w:color w:val="000000"/>
                <w:szCs w:val="21"/>
              </w:rPr>
              <w:t>6</w:t>
            </w:r>
            <w:r w:rsidRPr="00DF5D74">
              <w:rPr>
                <w:rFonts w:hint="eastAsia"/>
                <w:color w:val="000000"/>
                <w:szCs w:val="21"/>
              </w:rPr>
              <w:t>月</w:t>
            </w:r>
            <w:r w:rsidRPr="00DF5D74">
              <w:rPr>
                <w:rFonts w:hint="eastAsia"/>
                <w:color w:val="000000"/>
                <w:szCs w:val="21"/>
              </w:rPr>
              <w:t>13</w:t>
            </w:r>
            <w:r w:rsidRPr="00DF5D74"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326" w:type="dxa"/>
            <w:vAlign w:val="center"/>
          </w:tcPr>
          <w:p w:rsidR="00E31B0A" w:rsidRPr="00DF5D74" w:rsidRDefault="00DF5D74" w:rsidP="00DF5D7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DF5D74">
              <w:rPr>
                <w:rFonts w:hint="eastAsia"/>
                <w:color w:val="000000"/>
                <w:szCs w:val="21"/>
              </w:rPr>
              <w:t>2020</w:t>
            </w:r>
            <w:r w:rsidRPr="00DF5D74">
              <w:rPr>
                <w:rFonts w:hint="eastAsia"/>
                <w:color w:val="000000"/>
                <w:szCs w:val="21"/>
              </w:rPr>
              <w:t>年</w:t>
            </w:r>
            <w:r w:rsidRPr="00DF5D74">
              <w:rPr>
                <w:rFonts w:hint="eastAsia"/>
                <w:color w:val="000000"/>
                <w:szCs w:val="21"/>
              </w:rPr>
              <w:t>4</w:t>
            </w:r>
            <w:r w:rsidRPr="00DF5D74">
              <w:rPr>
                <w:rFonts w:hint="eastAsia"/>
                <w:color w:val="000000"/>
                <w:szCs w:val="21"/>
              </w:rPr>
              <w:t>月</w:t>
            </w:r>
            <w:r w:rsidRPr="00DF5D74">
              <w:rPr>
                <w:rFonts w:hint="eastAsia"/>
                <w:color w:val="000000"/>
                <w:szCs w:val="21"/>
              </w:rPr>
              <w:t>9</w:t>
            </w:r>
            <w:r w:rsidRPr="00DF5D74"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F33FC4" w:rsidRPr="00437C59" w:rsidRDefault="00F33FC4" w:rsidP="003E4D8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F33FC4" w:rsidRPr="00437C59" w:rsidRDefault="00F33FC4" w:rsidP="00C61B7B">
      <w:pPr>
        <w:widowControl/>
        <w:shd w:val="clear" w:color="auto" w:fill="FFFFFF"/>
        <w:spacing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843F6C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中国建设银行湖南省分行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Default="00DF5D74" w:rsidP="00DF5D7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188.11</w:t>
            </w:r>
          </w:p>
        </w:tc>
        <w:tc>
          <w:tcPr>
            <w:tcW w:w="1843" w:type="dxa"/>
            <w:vAlign w:val="center"/>
          </w:tcPr>
          <w:p w:rsidR="005204A8" w:rsidRDefault="00DF5D7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4.39</w:t>
            </w:r>
          </w:p>
        </w:tc>
        <w:tc>
          <w:tcPr>
            <w:tcW w:w="1418" w:type="dxa"/>
            <w:vAlign w:val="center"/>
          </w:tcPr>
          <w:p w:rsidR="005204A8" w:rsidRDefault="00DF5D7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188.11</w:t>
            </w:r>
          </w:p>
        </w:tc>
        <w:tc>
          <w:tcPr>
            <w:tcW w:w="1842" w:type="dxa"/>
          </w:tcPr>
          <w:p w:rsidR="005204A8" w:rsidRDefault="00DF5D7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4.39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Default="005204A8" w:rsidP="00DF5D7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lastRenderedPageBreak/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Default="005204A8" w:rsidP="00DF5D7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债券</w:t>
            </w:r>
          </w:p>
        </w:tc>
        <w:tc>
          <w:tcPr>
            <w:tcW w:w="1417" w:type="dxa"/>
            <w:vAlign w:val="center"/>
          </w:tcPr>
          <w:p w:rsidR="005204A8" w:rsidRDefault="00DF5D74" w:rsidP="00DF5D7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1002.38</w:t>
            </w:r>
          </w:p>
        </w:tc>
        <w:tc>
          <w:tcPr>
            <w:tcW w:w="1843" w:type="dxa"/>
            <w:vAlign w:val="center"/>
          </w:tcPr>
          <w:p w:rsidR="005204A8" w:rsidRDefault="00DF5D7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23.43</w:t>
            </w:r>
          </w:p>
        </w:tc>
        <w:tc>
          <w:tcPr>
            <w:tcW w:w="1418" w:type="dxa"/>
            <w:vAlign w:val="center"/>
          </w:tcPr>
          <w:p w:rsidR="005204A8" w:rsidRDefault="00DF5D7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1002.38</w:t>
            </w:r>
          </w:p>
        </w:tc>
        <w:tc>
          <w:tcPr>
            <w:tcW w:w="1842" w:type="dxa"/>
          </w:tcPr>
          <w:p w:rsidR="005204A8" w:rsidRDefault="00DF5D7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23.43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Default="005204A8" w:rsidP="00DF5D7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DF5D7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5204A8" w:rsidP="00DF5D7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DF5D7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3088.01</w:t>
            </w:r>
          </w:p>
        </w:tc>
        <w:tc>
          <w:tcPr>
            <w:tcW w:w="1842" w:type="dxa"/>
          </w:tcPr>
          <w:p w:rsidR="005204A8" w:rsidRDefault="00DF5D7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72.18</w:t>
            </w: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5204A8" w:rsidP="00DF5D7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DF5D7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DF5D7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DF5D7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237B0A" w:rsidP="00DF5D7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</w:t>
            </w:r>
            <w:proofErr w:type="gramStart"/>
            <w:r>
              <w:rPr>
                <w:rFonts w:ascii="宋体" w:hAnsi="宋体" w:cs="宋体" w:hint="eastAsia"/>
                <w:kern w:val="0"/>
              </w:rPr>
              <w:t>募基金</w:t>
            </w:r>
            <w:proofErr w:type="gramEnd"/>
          </w:p>
        </w:tc>
        <w:tc>
          <w:tcPr>
            <w:tcW w:w="1417" w:type="dxa"/>
            <w:vAlign w:val="center"/>
          </w:tcPr>
          <w:p w:rsidR="005204A8" w:rsidRDefault="005204A8" w:rsidP="00DF5D7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DF5D74" w:rsidP="00DF5D7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3088.01</w:t>
            </w:r>
          </w:p>
        </w:tc>
        <w:tc>
          <w:tcPr>
            <w:tcW w:w="1843" w:type="dxa"/>
            <w:vAlign w:val="center"/>
          </w:tcPr>
          <w:p w:rsidR="005204A8" w:rsidRDefault="00DF5D7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72.18</w:t>
            </w: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DF5D7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DF5D7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5A08AB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5A08AB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DF5D74" w:rsidP="00DF5D74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4278.5</w:t>
            </w:r>
          </w:p>
        </w:tc>
        <w:tc>
          <w:tcPr>
            <w:tcW w:w="1843" w:type="dxa"/>
            <w:vAlign w:val="center"/>
          </w:tcPr>
          <w:p w:rsidR="005204A8" w:rsidRDefault="00DF5D7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  <w:tc>
          <w:tcPr>
            <w:tcW w:w="1418" w:type="dxa"/>
            <w:vAlign w:val="center"/>
          </w:tcPr>
          <w:p w:rsidR="005204A8" w:rsidRDefault="00DF5D7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4278.5</w:t>
            </w:r>
          </w:p>
        </w:tc>
        <w:tc>
          <w:tcPr>
            <w:tcW w:w="1842" w:type="dxa"/>
          </w:tcPr>
          <w:p w:rsidR="005204A8" w:rsidRDefault="00DF5D74" w:rsidP="005A08AB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5A08AB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5A08A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DF5D7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F5D74">
              <w:rPr>
                <w:rFonts w:asciiTheme="minorEastAsia" w:eastAsiaTheme="minorEastAsia" w:hAnsiTheme="minorEastAsia" w:hint="eastAsia"/>
              </w:rPr>
              <w:t>17张家界经投AB001</w:t>
            </w:r>
          </w:p>
        </w:tc>
        <w:tc>
          <w:tcPr>
            <w:tcW w:w="1841" w:type="dxa"/>
          </w:tcPr>
          <w:p w:rsidR="005204A8" w:rsidRPr="00C720CE" w:rsidRDefault="00DF5D7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F5D74">
              <w:rPr>
                <w:rFonts w:asciiTheme="minorEastAsia" w:eastAsiaTheme="minorEastAsia" w:hAnsiTheme="minorEastAsia"/>
              </w:rPr>
              <w:t>30880059.41</w:t>
            </w:r>
          </w:p>
        </w:tc>
        <w:tc>
          <w:tcPr>
            <w:tcW w:w="1859" w:type="dxa"/>
          </w:tcPr>
          <w:p w:rsidR="005204A8" w:rsidRPr="00C720CE" w:rsidRDefault="00DF5D7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72.18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DF5D7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F5D74">
              <w:rPr>
                <w:rFonts w:asciiTheme="minorEastAsia" w:eastAsiaTheme="minorEastAsia" w:hAnsiTheme="minorEastAsia" w:hint="eastAsia"/>
              </w:rPr>
              <w:t>18</w:t>
            </w:r>
            <w:proofErr w:type="gramStart"/>
            <w:r w:rsidRPr="00DF5D74">
              <w:rPr>
                <w:rFonts w:asciiTheme="minorEastAsia" w:eastAsiaTheme="minorEastAsia" w:hAnsiTheme="minorEastAsia" w:hint="eastAsia"/>
              </w:rPr>
              <w:t>湘轻盐</w:t>
            </w:r>
            <w:proofErr w:type="gramEnd"/>
          </w:p>
        </w:tc>
        <w:tc>
          <w:tcPr>
            <w:tcW w:w="1841" w:type="dxa"/>
          </w:tcPr>
          <w:p w:rsidR="005204A8" w:rsidRPr="00C720CE" w:rsidRDefault="00DF5D7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F5D74">
              <w:rPr>
                <w:rFonts w:asciiTheme="minorEastAsia" w:eastAsiaTheme="minorEastAsia" w:hAnsiTheme="minorEastAsia"/>
              </w:rPr>
              <w:t>10023764.54</w:t>
            </w:r>
          </w:p>
        </w:tc>
        <w:tc>
          <w:tcPr>
            <w:tcW w:w="1859" w:type="dxa"/>
          </w:tcPr>
          <w:p w:rsidR="005204A8" w:rsidRPr="00C720CE" w:rsidRDefault="00DF5D7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23.43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DF5D7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现金</w:t>
            </w:r>
          </w:p>
        </w:tc>
        <w:tc>
          <w:tcPr>
            <w:tcW w:w="1841" w:type="dxa"/>
          </w:tcPr>
          <w:p w:rsidR="005204A8" w:rsidRPr="00C720CE" w:rsidRDefault="00DF5D7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 w:rsidRPr="00DF5D74">
              <w:rPr>
                <w:rFonts w:asciiTheme="minorEastAsia" w:eastAsiaTheme="minorEastAsia" w:hAnsiTheme="minorEastAsia"/>
              </w:rPr>
              <w:t>1881092.74</w:t>
            </w:r>
          </w:p>
        </w:tc>
        <w:tc>
          <w:tcPr>
            <w:tcW w:w="1859" w:type="dxa"/>
          </w:tcPr>
          <w:p w:rsidR="005204A8" w:rsidRPr="00C720CE" w:rsidRDefault="00DF5D74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宋体" w:hAnsi="宋体" w:cs="宋体" w:hint="eastAsia"/>
                <w:kern w:val="0"/>
              </w:rPr>
              <w:t>4.39</w:t>
            </w: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204A8" w:rsidRPr="00437C59" w:rsidTr="005A08AB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1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59" w:type="dxa"/>
          </w:tcPr>
          <w:p w:rsidR="005204A8" w:rsidRPr="00C720CE" w:rsidRDefault="005204A8" w:rsidP="005A08A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lastRenderedPageBreak/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</w:t>
      </w:r>
      <w:proofErr w:type="gramStart"/>
      <w:r>
        <w:rPr>
          <w:rFonts w:asciiTheme="minorEastAsia" w:eastAsiaTheme="minorEastAsia" w:hAnsiTheme="minorEastAsia" w:hint="eastAsia"/>
          <w:color w:val="000000"/>
          <w:szCs w:val="21"/>
        </w:rPr>
        <w:t>占比较</w:t>
      </w:r>
      <w:proofErr w:type="gramEnd"/>
      <w:r>
        <w:rPr>
          <w:rFonts w:asciiTheme="minorEastAsia" w:eastAsiaTheme="minorEastAsia" w:hAnsiTheme="minorEastAsia" w:hint="eastAsia"/>
          <w:color w:val="000000"/>
          <w:szCs w:val="21"/>
        </w:rPr>
        <w:t>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5A08AB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5A08AB">
        <w:tc>
          <w:tcPr>
            <w:tcW w:w="8522" w:type="dxa"/>
          </w:tcPr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1、协助委托人按照约定在托管人处开立托管账户；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2、管理该托管账户，保管托管账户内的一切财产，保证投资计划财产的独立、安全和完整；</w:t>
            </w:r>
          </w:p>
          <w:p w:rsidR="005E5562" w:rsidRPr="005E5562" w:rsidRDefault="005E5562" w:rsidP="005E5562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3、根据委托人通知，接受委托人的资金划拨，及时托管投资计划财产；</w:t>
            </w:r>
          </w:p>
          <w:p w:rsidR="005204A8" w:rsidRPr="005E5562" w:rsidRDefault="005E5562" w:rsidP="005A08AB">
            <w:pPr>
              <w:spacing w:line="360" w:lineRule="auto"/>
              <w:rPr>
                <w:rFonts w:ascii="宋体" w:hAnsi="宋体"/>
                <w:sz w:val="24"/>
              </w:rPr>
            </w:pPr>
            <w:r w:rsidRPr="005E5562">
              <w:rPr>
                <w:rFonts w:ascii="宋体" w:hAnsi="宋体" w:hint="eastAsia"/>
                <w:sz w:val="24"/>
              </w:rPr>
              <w:t>4、保存投资计划资金收款通知、划款指令、收益计算、支付及分配的会计账册、报表等；</w:t>
            </w: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843F6C" w:rsidTr="00843F6C">
        <w:trPr>
          <w:trHeight w:val="285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843F6C" w:rsidTr="00843F6C">
        <w:trPr>
          <w:trHeight w:val="2423"/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843F6C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kern w:val="0"/>
              </w:rPr>
              <w:t>托管户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Default="00843F6C" w:rsidP="0026744A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 w:rsidRPr="006F49BA">
              <w:rPr>
                <w:rFonts w:ascii="宋体" w:hAnsi="宋体" w:cs="宋体"/>
                <w:kern w:val="0"/>
              </w:rPr>
              <w:t>43050186363600000184-</w:t>
            </w:r>
            <w:r w:rsidR="00DF5D74">
              <w:rPr>
                <w:rFonts w:ascii="宋体" w:hAnsi="宋体" w:cs="宋体" w:hint="eastAsia"/>
                <w:kern w:val="0"/>
              </w:rPr>
              <w:t>0948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中国建设银行股份有限公司湖南省分行投资银行理财产品托管专户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F6C" w:rsidRPr="001F583E" w:rsidRDefault="00843F6C" w:rsidP="00843F6C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 w:rsidRPr="001F583E">
              <w:rPr>
                <w:rFonts w:ascii="宋体" w:hAnsi="宋体" w:cs="宋体" w:hint="eastAsia"/>
                <w:kern w:val="0"/>
              </w:rPr>
              <w:t>中国建设银行股份有限公司湖南省分行营业部</w:t>
            </w:r>
          </w:p>
          <w:p w:rsidR="00843F6C" w:rsidRPr="001F583E" w:rsidRDefault="00843F6C" w:rsidP="0026744A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843F6C" w:rsidRDefault="00843F6C" w:rsidP="00843F6C">
      <w:pPr>
        <w:spacing w:afterLines="50" w:after="156" w:line="480" w:lineRule="exact"/>
        <w:ind w:firstLineChars="400" w:firstLine="1124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b/>
          <w:color w:val="000000"/>
          <w:sz w:val="28"/>
          <w:szCs w:val="28"/>
        </w:rPr>
        <w:tab/>
      </w:r>
      <w:r w:rsidRPr="00F959C4">
        <w:rPr>
          <w:rFonts w:asciiTheme="minorEastAsia" w:eastAsiaTheme="minorEastAsia" w:hAnsiTheme="minorEastAsia" w:cs="黑体" w:hint="eastAsia"/>
          <w:kern w:val="0"/>
          <w:sz w:val="28"/>
          <w:szCs w:val="28"/>
        </w:rPr>
        <w:t>无</w:t>
      </w:r>
    </w:p>
    <w:p w:rsidR="003B5CC6" w:rsidRPr="00E028E0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3B5CC6" w:rsidRPr="00437C59" w:rsidRDefault="00843F6C" w:rsidP="003B5CC6">
      <w:pPr>
        <w:spacing w:line="480" w:lineRule="exact"/>
        <w:ind w:right="-58" w:firstLineChars="200" w:firstLine="56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2020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03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16</w:t>
      </w:r>
      <w:r w:rsidR="003B5CC6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日</w:t>
      </w:r>
    </w:p>
    <w:p w:rsidR="005204A8" w:rsidRDefault="005204A8" w:rsidP="005204A8">
      <w:pPr>
        <w:rPr>
          <w:rFonts w:asciiTheme="minorEastAsia" w:eastAsiaTheme="minorEastAsia" w:hAnsiTheme="minorEastAsia"/>
        </w:rPr>
      </w:pPr>
      <w:r w:rsidRPr="00C61B7B">
        <w:rPr>
          <w:rFonts w:asciiTheme="minorEastAsia" w:eastAsiaTheme="minorEastAsia" w:hAnsiTheme="minorEastAsia"/>
        </w:rPr>
        <w:t xml:space="preserve"> 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BF49A5" w:rsidP="005204A8">
      <w:pPr>
        <w:jc w:val="center"/>
        <w:rPr>
          <w:b/>
          <w:color w:val="000000"/>
          <w:sz w:val="24"/>
          <w:szCs w:val="24"/>
        </w:rPr>
      </w:pPr>
      <w:r w:rsidRPr="00BF49A5">
        <w:rPr>
          <w:rFonts w:hint="eastAsia"/>
          <w:b/>
          <w:color w:val="000000"/>
          <w:sz w:val="24"/>
          <w:szCs w:val="24"/>
        </w:rPr>
        <w:t>乾元</w:t>
      </w:r>
      <w:r w:rsidRPr="00BF49A5">
        <w:rPr>
          <w:rFonts w:hint="eastAsia"/>
          <w:b/>
          <w:color w:val="000000"/>
          <w:sz w:val="24"/>
          <w:szCs w:val="24"/>
        </w:rPr>
        <w:t>-</w:t>
      </w:r>
      <w:proofErr w:type="gramStart"/>
      <w:r w:rsidRPr="00BF49A5">
        <w:rPr>
          <w:rFonts w:hint="eastAsia"/>
          <w:b/>
          <w:color w:val="000000"/>
          <w:sz w:val="24"/>
          <w:szCs w:val="24"/>
        </w:rPr>
        <w:t>福润潇湘</w:t>
      </w:r>
      <w:proofErr w:type="gramEnd"/>
      <w:r w:rsidRPr="00BF49A5">
        <w:rPr>
          <w:rFonts w:hint="eastAsia"/>
          <w:b/>
          <w:color w:val="000000"/>
          <w:sz w:val="24"/>
          <w:szCs w:val="24"/>
        </w:rPr>
        <w:t>（</w:t>
      </w:r>
      <w:proofErr w:type="gramStart"/>
      <w:r w:rsidRPr="00BF49A5">
        <w:rPr>
          <w:rFonts w:hint="eastAsia"/>
          <w:b/>
          <w:color w:val="000000"/>
          <w:sz w:val="24"/>
          <w:szCs w:val="24"/>
        </w:rPr>
        <w:t>私享晋级</w:t>
      </w:r>
      <w:proofErr w:type="gramEnd"/>
      <w:r w:rsidRPr="00BF49A5">
        <w:rPr>
          <w:rFonts w:hint="eastAsia"/>
          <w:b/>
          <w:color w:val="000000"/>
          <w:sz w:val="24"/>
          <w:szCs w:val="24"/>
        </w:rPr>
        <w:t>）理财</w:t>
      </w:r>
      <w:r w:rsidRPr="00BF49A5">
        <w:rPr>
          <w:rFonts w:hint="eastAsia"/>
          <w:b/>
          <w:color w:val="000000"/>
          <w:sz w:val="24"/>
          <w:szCs w:val="24"/>
        </w:rPr>
        <w:t>19</w:t>
      </w:r>
      <w:r w:rsidRPr="00BF49A5">
        <w:rPr>
          <w:rFonts w:hint="eastAsia"/>
          <w:b/>
          <w:color w:val="000000"/>
          <w:sz w:val="24"/>
          <w:szCs w:val="24"/>
        </w:rPr>
        <w:t>年第</w:t>
      </w:r>
      <w:r w:rsidRPr="00BF49A5">
        <w:rPr>
          <w:rFonts w:hint="eastAsia"/>
          <w:b/>
          <w:color w:val="000000"/>
          <w:sz w:val="24"/>
          <w:szCs w:val="24"/>
        </w:rPr>
        <w:t>267</w:t>
      </w:r>
      <w:r w:rsidRPr="00BF49A5">
        <w:rPr>
          <w:rFonts w:hint="eastAsia"/>
          <w:b/>
          <w:color w:val="000000"/>
          <w:sz w:val="24"/>
          <w:szCs w:val="24"/>
        </w:rPr>
        <w:t>期</w:t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843F6C">
        <w:rPr>
          <w:rFonts w:ascii="宋体" w:hAnsi="宋体" w:hint="eastAsia"/>
          <w:color w:val="000000"/>
          <w:szCs w:val="21"/>
        </w:rPr>
        <w:t>2019</w:t>
      </w:r>
      <w:r>
        <w:rPr>
          <w:rFonts w:ascii="宋体" w:hAnsi="宋体" w:hint="eastAsia"/>
          <w:color w:val="000000"/>
          <w:szCs w:val="21"/>
        </w:rPr>
        <w:t>年</w:t>
      </w:r>
      <w:r w:rsidR="00843F6C">
        <w:rPr>
          <w:rFonts w:ascii="宋体" w:hAnsi="宋体" w:hint="eastAsia"/>
          <w:color w:val="000000"/>
          <w:szCs w:val="21"/>
        </w:rPr>
        <w:t>12</w:t>
      </w:r>
      <w:r>
        <w:rPr>
          <w:rFonts w:ascii="宋体" w:hAnsi="宋体" w:hint="eastAsia"/>
          <w:color w:val="000000"/>
          <w:szCs w:val="21"/>
        </w:rPr>
        <w:t>月</w:t>
      </w:r>
      <w:r w:rsidR="00843F6C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5204A8" w:rsidRDefault="005204A8" w:rsidP="005204A8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F49A5" w:rsidRPr="00BF49A5">
        <w:rPr>
          <w:rFonts w:ascii="宋体" w:hAnsi="宋体" w:hint="eastAsia"/>
          <w:color w:val="000000"/>
          <w:szCs w:val="21"/>
        </w:rPr>
        <w:t>乾元-福润潇湘（私享晋级）理财19年第267期</w:t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67"/>
        <w:gridCol w:w="3663"/>
        <w:gridCol w:w="1597"/>
        <w:gridCol w:w="849"/>
        <w:gridCol w:w="846"/>
      </w:tblGrid>
      <w:tr w:rsidR="005204A8" w:rsidTr="005A08AB">
        <w:trPr>
          <w:trHeight w:val="765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5204A8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04A8" w:rsidRDefault="003469B0" w:rsidP="005A08A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5204A8" w:rsidTr="005A08AB">
        <w:trPr>
          <w:trHeight w:val="240"/>
          <w:jc w:val="center"/>
        </w:trPr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B457B6" w:rsidP="005A08AB">
            <w:pPr>
              <w:jc w:val="center"/>
            </w:pPr>
            <w:r>
              <w:rPr>
                <w:rFonts w:hint="eastAsia"/>
              </w:rPr>
              <w:t>私募基金</w:t>
            </w:r>
          </w:p>
        </w:tc>
        <w:tc>
          <w:tcPr>
            <w:tcW w:w="21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B457B6" w:rsidP="005A08AB">
            <w:pPr>
              <w:jc w:val="center"/>
            </w:pPr>
            <w:r>
              <w:rPr>
                <w:rFonts w:hint="eastAsia"/>
              </w:rPr>
              <w:t>张家界市经济发展投资集团有限公司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04A8" w:rsidRPr="00B457B6" w:rsidRDefault="00B457B6" w:rsidP="005A08AB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张家界经投</w:t>
            </w:r>
            <w:r>
              <w:rPr>
                <w:rFonts w:hint="eastAsia"/>
              </w:rPr>
              <w:t>AB001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204A8" w:rsidRDefault="00B457B6" w:rsidP="005A08AB">
            <w:pPr>
              <w:jc w:val="center"/>
            </w:pPr>
            <w:r>
              <w:rPr>
                <w:rFonts w:hint="eastAsia"/>
              </w:rPr>
              <w:t>818</w:t>
            </w:r>
          </w:p>
        </w:tc>
        <w:tc>
          <w:tcPr>
            <w:tcW w:w="3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204A8" w:rsidRDefault="00B457B6" w:rsidP="005A08AB">
            <w:pPr>
              <w:widowControl/>
              <w:jc w:val="left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 w:hint="eastAsia"/>
              </w:rPr>
              <w:t>正常类</w:t>
            </w:r>
          </w:p>
        </w:tc>
      </w:tr>
    </w:tbl>
    <w:p w:rsidR="004E2D60" w:rsidRPr="00D545F7" w:rsidRDefault="004E2D60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 xml:space="preserve">    </w:t>
      </w: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5B6" w:rsidRDefault="009835B6" w:rsidP="00747E15">
      <w:r>
        <w:separator/>
      </w:r>
    </w:p>
  </w:endnote>
  <w:endnote w:type="continuationSeparator" w:id="0">
    <w:p w:rsidR="009835B6" w:rsidRDefault="009835B6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5B6" w:rsidRDefault="009835B6" w:rsidP="00747E15">
      <w:r>
        <w:separator/>
      </w:r>
    </w:p>
  </w:footnote>
  <w:footnote w:type="continuationSeparator" w:id="0">
    <w:p w:rsidR="009835B6" w:rsidRDefault="009835B6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26C30"/>
    <w:rsid w:val="00034EB1"/>
    <w:rsid w:val="00041CF5"/>
    <w:rsid w:val="0004473E"/>
    <w:rsid w:val="00050B6D"/>
    <w:rsid w:val="00063A00"/>
    <w:rsid w:val="00064987"/>
    <w:rsid w:val="000A58C0"/>
    <w:rsid w:val="000A7A07"/>
    <w:rsid w:val="000B2257"/>
    <w:rsid w:val="000B6D04"/>
    <w:rsid w:val="000F4ED6"/>
    <w:rsid w:val="000F5E7E"/>
    <w:rsid w:val="00106270"/>
    <w:rsid w:val="00117AFB"/>
    <w:rsid w:val="00120614"/>
    <w:rsid w:val="00120E2F"/>
    <w:rsid w:val="00121446"/>
    <w:rsid w:val="001253E2"/>
    <w:rsid w:val="00126391"/>
    <w:rsid w:val="00131840"/>
    <w:rsid w:val="00153C80"/>
    <w:rsid w:val="00154D69"/>
    <w:rsid w:val="0015543C"/>
    <w:rsid w:val="001654BE"/>
    <w:rsid w:val="0017482E"/>
    <w:rsid w:val="0017771F"/>
    <w:rsid w:val="0018438D"/>
    <w:rsid w:val="00194B35"/>
    <w:rsid w:val="00195CFF"/>
    <w:rsid w:val="001A1254"/>
    <w:rsid w:val="001A1F0C"/>
    <w:rsid w:val="001A204D"/>
    <w:rsid w:val="001B3848"/>
    <w:rsid w:val="001C207C"/>
    <w:rsid w:val="001C51CC"/>
    <w:rsid w:val="001D4D93"/>
    <w:rsid w:val="001E0ABA"/>
    <w:rsid w:val="001E60BC"/>
    <w:rsid w:val="001E70EA"/>
    <w:rsid w:val="001F3D33"/>
    <w:rsid w:val="001F4173"/>
    <w:rsid w:val="00201677"/>
    <w:rsid w:val="00206C50"/>
    <w:rsid w:val="00212278"/>
    <w:rsid w:val="00215713"/>
    <w:rsid w:val="00225A63"/>
    <w:rsid w:val="00233ACD"/>
    <w:rsid w:val="00237B0A"/>
    <w:rsid w:val="00237CF2"/>
    <w:rsid w:val="00240A06"/>
    <w:rsid w:val="00245012"/>
    <w:rsid w:val="0025384F"/>
    <w:rsid w:val="00264E8C"/>
    <w:rsid w:val="00266DC8"/>
    <w:rsid w:val="00272D45"/>
    <w:rsid w:val="002767A0"/>
    <w:rsid w:val="00286C46"/>
    <w:rsid w:val="00292733"/>
    <w:rsid w:val="002974F6"/>
    <w:rsid w:val="002A0C80"/>
    <w:rsid w:val="002B1B4E"/>
    <w:rsid w:val="002B4F2E"/>
    <w:rsid w:val="002C47C0"/>
    <w:rsid w:val="002D029C"/>
    <w:rsid w:val="002F02E2"/>
    <w:rsid w:val="002F21B2"/>
    <w:rsid w:val="00305DE3"/>
    <w:rsid w:val="00326849"/>
    <w:rsid w:val="00332886"/>
    <w:rsid w:val="00333409"/>
    <w:rsid w:val="003469B0"/>
    <w:rsid w:val="00346C2E"/>
    <w:rsid w:val="003729DF"/>
    <w:rsid w:val="00373677"/>
    <w:rsid w:val="0039500D"/>
    <w:rsid w:val="003B5CC6"/>
    <w:rsid w:val="003D3F6C"/>
    <w:rsid w:val="003E0232"/>
    <w:rsid w:val="003E4D8B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8507A"/>
    <w:rsid w:val="00491FFA"/>
    <w:rsid w:val="00495958"/>
    <w:rsid w:val="004A39A1"/>
    <w:rsid w:val="004A7B18"/>
    <w:rsid w:val="004B773D"/>
    <w:rsid w:val="004C1B42"/>
    <w:rsid w:val="004C2FFD"/>
    <w:rsid w:val="004D6FF3"/>
    <w:rsid w:val="004D72CA"/>
    <w:rsid w:val="004E213D"/>
    <w:rsid w:val="004E2D60"/>
    <w:rsid w:val="005204A8"/>
    <w:rsid w:val="00553503"/>
    <w:rsid w:val="00556FF5"/>
    <w:rsid w:val="00574C73"/>
    <w:rsid w:val="00575AC8"/>
    <w:rsid w:val="00576002"/>
    <w:rsid w:val="00580F62"/>
    <w:rsid w:val="00581772"/>
    <w:rsid w:val="00584D88"/>
    <w:rsid w:val="00590429"/>
    <w:rsid w:val="005965D6"/>
    <w:rsid w:val="005A7E4B"/>
    <w:rsid w:val="005C491D"/>
    <w:rsid w:val="005D075A"/>
    <w:rsid w:val="005E1AF9"/>
    <w:rsid w:val="005E5562"/>
    <w:rsid w:val="005F0968"/>
    <w:rsid w:val="005F3EE3"/>
    <w:rsid w:val="00605150"/>
    <w:rsid w:val="00610506"/>
    <w:rsid w:val="006135B1"/>
    <w:rsid w:val="006317AB"/>
    <w:rsid w:val="006342A8"/>
    <w:rsid w:val="006350AB"/>
    <w:rsid w:val="00637ADC"/>
    <w:rsid w:val="00657E0A"/>
    <w:rsid w:val="0067106B"/>
    <w:rsid w:val="006761CD"/>
    <w:rsid w:val="00690080"/>
    <w:rsid w:val="00691D50"/>
    <w:rsid w:val="006B0FB5"/>
    <w:rsid w:val="006B7D67"/>
    <w:rsid w:val="006C418D"/>
    <w:rsid w:val="006D1B33"/>
    <w:rsid w:val="006D216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3381"/>
    <w:rsid w:val="007710CD"/>
    <w:rsid w:val="007812E4"/>
    <w:rsid w:val="00783ADA"/>
    <w:rsid w:val="00784FEC"/>
    <w:rsid w:val="0079146A"/>
    <w:rsid w:val="00796986"/>
    <w:rsid w:val="007A0A0E"/>
    <w:rsid w:val="007A2D9F"/>
    <w:rsid w:val="007A7935"/>
    <w:rsid w:val="007B2D94"/>
    <w:rsid w:val="007B72B7"/>
    <w:rsid w:val="007C3A4B"/>
    <w:rsid w:val="007D359E"/>
    <w:rsid w:val="007E674C"/>
    <w:rsid w:val="007F05DC"/>
    <w:rsid w:val="007F4653"/>
    <w:rsid w:val="007F486F"/>
    <w:rsid w:val="00803A6A"/>
    <w:rsid w:val="00806379"/>
    <w:rsid w:val="00806AB0"/>
    <w:rsid w:val="00814FC5"/>
    <w:rsid w:val="00821DFE"/>
    <w:rsid w:val="00842AD9"/>
    <w:rsid w:val="00843F6C"/>
    <w:rsid w:val="00844195"/>
    <w:rsid w:val="00852D7B"/>
    <w:rsid w:val="0088235C"/>
    <w:rsid w:val="00887E97"/>
    <w:rsid w:val="008A3209"/>
    <w:rsid w:val="008A689A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41557"/>
    <w:rsid w:val="00957B5C"/>
    <w:rsid w:val="00960A76"/>
    <w:rsid w:val="00961315"/>
    <w:rsid w:val="0096155A"/>
    <w:rsid w:val="0096707E"/>
    <w:rsid w:val="00976495"/>
    <w:rsid w:val="009835B6"/>
    <w:rsid w:val="00985B43"/>
    <w:rsid w:val="0099268F"/>
    <w:rsid w:val="00992C67"/>
    <w:rsid w:val="00994651"/>
    <w:rsid w:val="009A0441"/>
    <w:rsid w:val="009A1E28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B53D1"/>
    <w:rsid w:val="00AC0790"/>
    <w:rsid w:val="00AC12D7"/>
    <w:rsid w:val="00AC7CDE"/>
    <w:rsid w:val="00AD558F"/>
    <w:rsid w:val="00AD5E04"/>
    <w:rsid w:val="00AF4C42"/>
    <w:rsid w:val="00B020F5"/>
    <w:rsid w:val="00B15284"/>
    <w:rsid w:val="00B33523"/>
    <w:rsid w:val="00B4205F"/>
    <w:rsid w:val="00B42469"/>
    <w:rsid w:val="00B457B6"/>
    <w:rsid w:val="00B466B4"/>
    <w:rsid w:val="00B71F10"/>
    <w:rsid w:val="00B93E97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49A5"/>
    <w:rsid w:val="00BF7077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A4723"/>
    <w:rsid w:val="00CB2123"/>
    <w:rsid w:val="00CB3AEC"/>
    <w:rsid w:val="00CC33AD"/>
    <w:rsid w:val="00CC48F5"/>
    <w:rsid w:val="00D07160"/>
    <w:rsid w:val="00D1203F"/>
    <w:rsid w:val="00D1212F"/>
    <w:rsid w:val="00D137A7"/>
    <w:rsid w:val="00D160FD"/>
    <w:rsid w:val="00D23DE7"/>
    <w:rsid w:val="00D30981"/>
    <w:rsid w:val="00D50E73"/>
    <w:rsid w:val="00D51247"/>
    <w:rsid w:val="00D5232C"/>
    <w:rsid w:val="00D545F7"/>
    <w:rsid w:val="00D570FB"/>
    <w:rsid w:val="00D57BDC"/>
    <w:rsid w:val="00D62D31"/>
    <w:rsid w:val="00D63459"/>
    <w:rsid w:val="00D714F7"/>
    <w:rsid w:val="00D8745B"/>
    <w:rsid w:val="00DA5D3B"/>
    <w:rsid w:val="00DB4B6B"/>
    <w:rsid w:val="00DC041F"/>
    <w:rsid w:val="00DC0BC9"/>
    <w:rsid w:val="00DD26B0"/>
    <w:rsid w:val="00DE7BE6"/>
    <w:rsid w:val="00DF32AC"/>
    <w:rsid w:val="00DF5D74"/>
    <w:rsid w:val="00E17E29"/>
    <w:rsid w:val="00E24F4A"/>
    <w:rsid w:val="00E27018"/>
    <w:rsid w:val="00E31B0A"/>
    <w:rsid w:val="00E40EB7"/>
    <w:rsid w:val="00E76F46"/>
    <w:rsid w:val="00E77447"/>
    <w:rsid w:val="00EA1F92"/>
    <w:rsid w:val="00EA7A9F"/>
    <w:rsid w:val="00EB262D"/>
    <w:rsid w:val="00EB5733"/>
    <w:rsid w:val="00EC16E4"/>
    <w:rsid w:val="00EC33D8"/>
    <w:rsid w:val="00ED276F"/>
    <w:rsid w:val="00EF28D6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38DB"/>
    <w:rsid w:val="00F4754D"/>
    <w:rsid w:val="00F54032"/>
    <w:rsid w:val="00F568C2"/>
    <w:rsid w:val="00F61C96"/>
    <w:rsid w:val="00F65572"/>
    <w:rsid w:val="00F65660"/>
    <w:rsid w:val="00F70DC3"/>
    <w:rsid w:val="00F91F77"/>
    <w:rsid w:val="00FA0B51"/>
    <w:rsid w:val="00FB2BDB"/>
    <w:rsid w:val="00FB5E90"/>
    <w:rsid w:val="00FB7F1F"/>
    <w:rsid w:val="00FD7D2F"/>
    <w:rsid w:val="00FF1CCD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277</Words>
  <Characters>1582</Characters>
  <Application>Microsoft Office Word</Application>
  <DocSecurity>0</DocSecurity>
  <Lines>13</Lines>
  <Paragraphs>3</Paragraphs>
  <ScaleCrop>false</ScaleCrop>
  <Company>微软中国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彭坤</cp:lastModifiedBy>
  <cp:revision>7</cp:revision>
  <cp:lastPrinted>2019-01-03T08:39:00Z</cp:lastPrinted>
  <dcterms:created xsi:type="dcterms:W3CDTF">2020-03-18T02:44:00Z</dcterms:created>
  <dcterms:modified xsi:type="dcterms:W3CDTF">2020-03-26T06:21:00Z</dcterms:modified>
</cp:coreProperties>
</file>