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6B0" w:rsidRPr="00437C59" w:rsidRDefault="001D6093" w:rsidP="00DD26B0">
      <w:pPr>
        <w:widowControl/>
        <w:jc w:val="center"/>
        <w:rPr>
          <w:rFonts w:asciiTheme="minorEastAsia" w:eastAsiaTheme="minorEastAsia" w:hAnsiTheme="minorEastAsia"/>
          <w:b/>
          <w:color w:val="000000"/>
          <w:sz w:val="32"/>
          <w:szCs w:val="32"/>
        </w:rPr>
      </w:pPr>
      <w:r w:rsidRPr="001D6093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乾元-</w:t>
      </w:r>
      <w:proofErr w:type="gramStart"/>
      <w:r w:rsidRPr="001D6093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福润潇湘</w:t>
      </w:r>
      <w:proofErr w:type="gramEnd"/>
      <w:r w:rsidRPr="001D6093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封闭式理财19年第355期</w:t>
      </w:r>
      <w:r w:rsidR="00DD26B0" w:rsidRPr="00437C5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理财产品</w:t>
      </w:r>
      <w:r w:rsidR="00DD26B0" w:rsidRPr="00843F6C">
        <w:rPr>
          <w:rFonts w:asciiTheme="minorEastAsia" w:eastAsiaTheme="minorEastAsia" w:hAnsiTheme="minorEastAsia" w:hint="eastAsia"/>
          <w:b/>
          <w:sz w:val="32"/>
          <w:szCs w:val="32"/>
        </w:rPr>
        <w:t>年度</w:t>
      </w:r>
      <w:r w:rsidR="00DD26B0" w:rsidRPr="00437C5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投资管理报告</w:t>
      </w:r>
    </w:p>
    <w:p w:rsidR="00747E15" w:rsidRPr="00437C59" w:rsidRDefault="00747E15" w:rsidP="00DD26B0">
      <w:pPr>
        <w:widowControl/>
        <w:jc w:val="center"/>
        <w:rPr>
          <w:rFonts w:asciiTheme="minorEastAsia" w:eastAsiaTheme="minorEastAsia" w:hAnsiTheme="minorEastAsia"/>
          <w:color w:val="000000"/>
          <w:szCs w:val="21"/>
        </w:rPr>
      </w:pP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报告日：</w:t>
      </w:r>
      <w:r w:rsidR="00843F6C">
        <w:rPr>
          <w:rFonts w:asciiTheme="minorEastAsia" w:eastAsiaTheme="minorEastAsia" w:hAnsiTheme="minorEastAsia" w:hint="eastAsia"/>
          <w:color w:val="000000"/>
          <w:szCs w:val="21"/>
        </w:rPr>
        <w:t>2019</w:t>
      </w:r>
      <w:r w:rsidRPr="00437C59">
        <w:rPr>
          <w:rFonts w:asciiTheme="minorEastAsia" w:eastAsiaTheme="minorEastAsia" w:hAnsiTheme="minorEastAsia" w:hint="eastAsia"/>
          <w:color w:val="000000"/>
          <w:szCs w:val="21"/>
        </w:rPr>
        <w:t>年</w:t>
      </w:r>
      <w:r w:rsidR="00843F6C">
        <w:rPr>
          <w:rFonts w:asciiTheme="minorEastAsia" w:eastAsiaTheme="minorEastAsia" w:hAnsiTheme="minorEastAsia" w:hint="eastAsia"/>
          <w:color w:val="000000"/>
          <w:szCs w:val="21"/>
        </w:rPr>
        <w:t>12</w:t>
      </w: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月</w:t>
      </w:r>
      <w:r w:rsidR="00843F6C">
        <w:rPr>
          <w:rFonts w:asciiTheme="minorEastAsia" w:eastAsiaTheme="minorEastAsia" w:hAnsiTheme="minorEastAsia" w:hint="eastAsia"/>
          <w:color w:val="000000"/>
          <w:szCs w:val="21"/>
        </w:rPr>
        <w:t>31</w:t>
      </w: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日</w:t>
      </w:r>
    </w:p>
    <w:p w:rsidR="001B3848" w:rsidRPr="00437C59" w:rsidRDefault="001D6093" w:rsidP="001D6093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1D6093">
        <w:rPr>
          <w:rFonts w:asciiTheme="minorEastAsia" w:eastAsiaTheme="minorEastAsia" w:hAnsiTheme="minorEastAsia" w:hint="eastAsia"/>
          <w:color w:val="000000"/>
          <w:sz w:val="28"/>
          <w:szCs w:val="28"/>
        </w:rPr>
        <w:t>乾元-</w:t>
      </w:r>
      <w:proofErr w:type="gramStart"/>
      <w:r w:rsidRPr="001D6093">
        <w:rPr>
          <w:rFonts w:asciiTheme="minorEastAsia" w:eastAsiaTheme="minorEastAsia" w:hAnsiTheme="minorEastAsia" w:hint="eastAsia"/>
          <w:color w:val="000000"/>
          <w:sz w:val="28"/>
          <w:szCs w:val="28"/>
        </w:rPr>
        <w:t>福润潇湘</w:t>
      </w:r>
      <w:proofErr w:type="gramEnd"/>
      <w:r w:rsidRPr="001D6093">
        <w:rPr>
          <w:rFonts w:asciiTheme="minorEastAsia" w:eastAsiaTheme="minorEastAsia" w:hAnsiTheme="minorEastAsia" w:hint="eastAsia"/>
          <w:color w:val="000000"/>
          <w:sz w:val="28"/>
          <w:szCs w:val="28"/>
        </w:rPr>
        <w:t>封闭式理财19年第355期</w:t>
      </w:r>
      <w:r w:rsidR="00A22C1A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</w:t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于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2019</w:t>
      </w:r>
      <w:r w:rsidR="00E31B0A"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年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9</w:t>
      </w:r>
      <w:r w:rsidR="00E31B0A"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月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5</w:t>
      </w:r>
      <w:r w:rsidR="00E31B0A"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日</w:t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正式成立。截至报告日，本产品规模为</w:t>
      </w:r>
      <w:r w:rsidRPr="001D6093">
        <w:rPr>
          <w:rFonts w:asciiTheme="minorEastAsia" w:eastAsiaTheme="minorEastAsia" w:hAnsiTheme="minorEastAsia"/>
          <w:color w:val="000000"/>
          <w:sz w:val="28"/>
          <w:szCs w:val="28"/>
        </w:rPr>
        <w:t>137190000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.00</w:t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元</w:t>
      </w:r>
      <w:r w:rsidR="001B3848">
        <w:rPr>
          <w:rFonts w:asciiTheme="minorEastAsia" w:eastAsiaTheme="minorEastAsia" w:hAnsiTheme="minorEastAsia" w:hint="eastAsia"/>
          <w:color w:val="000000"/>
          <w:sz w:val="28"/>
          <w:szCs w:val="28"/>
        </w:rPr>
        <w:t>，</w:t>
      </w:r>
      <w:r w:rsidR="001B3848" w:rsidRPr="001B3848">
        <w:rPr>
          <w:rFonts w:asciiTheme="minorEastAsia" w:eastAsiaTheme="minorEastAsia" w:hAnsiTheme="minorEastAsia" w:hint="eastAsia"/>
          <w:color w:val="000000"/>
          <w:sz w:val="28"/>
          <w:szCs w:val="28"/>
        </w:rPr>
        <w:t>杠杆水平符合监管要求。</w:t>
      </w:r>
      <w:r w:rsidR="001B3848" w:rsidRPr="001B3848">
        <w:rPr>
          <w:rFonts w:asciiTheme="minorEastAsia" w:eastAsiaTheme="minorEastAsia" w:hAnsiTheme="minorEastAsia" w:cs="Arial" w:hint="eastAsia"/>
          <w:vanish/>
          <w:kern w:val="0"/>
          <w:sz w:val="16"/>
          <w:szCs w:val="16"/>
        </w:rPr>
        <w:t>窗体顶端</w:t>
      </w:r>
    </w:p>
    <w:p w:rsidR="00747E15" w:rsidRPr="00437C59" w:rsidRDefault="002F02E2" w:rsidP="001B3848">
      <w:pPr>
        <w:ind w:firstLineChars="200" w:firstLine="32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cs="Arial" w:hint="eastAsia"/>
          <w:vanish/>
          <w:kern w:val="0"/>
          <w:sz w:val="16"/>
          <w:szCs w:val="16"/>
        </w:rPr>
        <w:t>窗体底端</w:t>
      </w:r>
      <w:r w:rsidR="00747E15"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一、报告期投资者实际收益率</w:t>
      </w:r>
    </w:p>
    <w:p w:rsidR="001C51CC" w:rsidRPr="00437C59" w:rsidRDefault="006135B1" w:rsidP="00C56170">
      <w:pPr>
        <w:spacing w:line="360" w:lineRule="auto"/>
        <w:ind w:firstLineChars="200" w:firstLine="560"/>
        <w:jc w:val="left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346C2E">
        <w:rPr>
          <w:rFonts w:asciiTheme="minorEastAsia" w:eastAsiaTheme="minorEastAsia" w:hAnsiTheme="minorEastAsia" w:hint="eastAsia"/>
          <w:color w:val="000000"/>
          <w:sz w:val="28"/>
          <w:szCs w:val="28"/>
        </w:rPr>
        <w:t>根据产品说明书的约定，</w:t>
      </w:r>
      <w:r w:rsidR="00C56170">
        <w:rPr>
          <w:rFonts w:asciiTheme="minorEastAsia" w:eastAsiaTheme="minorEastAsia" w:hAnsiTheme="minorEastAsia" w:hint="eastAsia"/>
          <w:color w:val="000000"/>
          <w:sz w:val="28"/>
          <w:szCs w:val="28"/>
        </w:rPr>
        <w:t>本报告期内，</w:t>
      </w:r>
      <w:r w:rsidRPr="00346C2E">
        <w:rPr>
          <w:rFonts w:asciiTheme="minorEastAsia" w:eastAsiaTheme="minorEastAsia" w:hAnsiTheme="minorEastAsia" w:hint="eastAsia"/>
          <w:color w:val="000000"/>
          <w:sz w:val="28"/>
          <w:szCs w:val="28"/>
        </w:rPr>
        <w:t>投资者实际收益率如下表所示：</w:t>
      </w:r>
    </w:p>
    <w:tbl>
      <w:tblPr>
        <w:tblW w:w="4961" w:type="dxa"/>
        <w:tblInd w:w="959" w:type="dxa"/>
        <w:tblLook w:val="04A0" w:firstRow="1" w:lastRow="0" w:firstColumn="1" w:lastColumn="0" w:noHBand="0" w:noVBand="1"/>
      </w:tblPr>
      <w:tblGrid>
        <w:gridCol w:w="2126"/>
        <w:gridCol w:w="2835"/>
      </w:tblGrid>
      <w:tr w:rsidR="006135B1" w:rsidRPr="00346C2E" w:rsidTr="001D4D93">
        <w:trPr>
          <w:trHeight w:val="47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346C2E" w:rsidRDefault="006135B1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346C2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投资期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（天）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00637F" w:rsidRDefault="001D6093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238</w:t>
            </w:r>
          </w:p>
        </w:tc>
      </w:tr>
      <w:tr w:rsidR="006135B1" w:rsidRPr="00346C2E" w:rsidTr="001D4D93">
        <w:trPr>
          <w:trHeight w:val="55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346C2E" w:rsidRDefault="006135B1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346C2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投资者实际收益率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5B1" w:rsidRPr="0000637F" w:rsidRDefault="001D6093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1D6093">
              <w:rPr>
                <w:rFonts w:asciiTheme="minorEastAsia" w:eastAsiaTheme="minorEastAsia" w:hAnsiTheme="minorEastAsia"/>
                <w:color w:val="000000"/>
                <w:szCs w:val="21"/>
              </w:rPr>
              <w:t>3.9%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(</w:t>
            </w:r>
            <w:proofErr w:type="gramStart"/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年化</w:t>
            </w:r>
            <w:proofErr w:type="gramEnd"/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)</w:t>
            </w:r>
          </w:p>
        </w:tc>
      </w:tr>
    </w:tbl>
    <w:p w:rsidR="00747E15" w:rsidRPr="00E31B0A" w:rsidRDefault="003D3F6C" w:rsidP="003E4D8B">
      <w:pPr>
        <w:ind w:firstLineChars="200" w:firstLine="560"/>
        <w:jc w:val="left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相关收益及计算方法，请具体查阅对应的收益率调整公告及产品说明书。</w:t>
      </w:r>
    </w:p>
    <w:p w:rsidR="00747E15" w:rsidRPr="00E31B0A" w:rsidRDefault="00747E15" w:rsidP="005F3EE3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E31B0A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二、产品投资组合详细情况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1418"/>
        <w:gridCol w:w="1417"/>
        <w:gridCol w:w="1418"/>
        <w:gridCol w:w="1326"/>
      </w:tblGrid>
      <w:tr w:rsidR="00F33FC4" w:rsidRPr="00E31B0A" w:rsidTr="005204A8">
        <w:trPr>
          <w:trHeight w:val="589"/>
        </w:trPr>
        <w:tc>
          <w:tcPr>
            <w:tcW w:w="2943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产品名称</w:t>
            </w:r>
          </w:p>
        </w:tc>
        <w:tc>
          <w:tcPr>
            <w:tcW w:w="1418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募集起始日</w:t>
            </w:r>
          </w:p>
        </w:tc>
        <w:tc>
          <w:tcPr>
            <w:tcW w:w="1417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募集结束日</w:t>
            </w:r>
          </w:p>
        </w:tc>
        <w:tc>
          <w:tcPr>
            <w:tcW w:w="1418" w:type="dxa"/>
            <w:vAlign w:val="center"/>
          </w:tcPr>
          <w:p w:rsidR="00F33FC4" w:rsidRPr="00E31B0A" w:rsidRDefault="00A735E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产品成立日</w:t>
            </w:r>
          </w:p>
        </w:tc>
        <w:tc>
          <w:tcPr>
            <w:tcW w:w="1326" w:type="dxa"/>
            <w:vAlign w:val="center"/>
          </w:tcPr>
          <w:p w:rsidR="00F33FC4" w:rsidRPr="00E31B0A" w:rsidRDefault="00A735E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产品到期日</w:t>
            </w:r>
          </w:p>
        </w:tc>
      </w:tr>
      <w:tr w:rsidR="00E31B0A" w:rsidRPr="00E31B0A" w:rsidTr="005204A8">
        <w:trPr>
          <w:trHeight w:val="475"/>
        </w:trPr>
        <w:tc>
          <w:tcPr>
            <w:tcW w:w="2943" w:type="dxa"/>
            <w:vAlign w:val="center"/>
          </w:tcPr>
          <w:p w:rsidR="00E31B0A" w:rsidRPr="00E31B0A" w:rsidRDefault="001D6093" w:rsidP="00E31B0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D6093">
              <w:rPr>
                <w:rFonts w:asciiTheme="minorEastAsia" w:eastAsiaTheme="minorEastAsia" w:hAnsiTheme="minorEastAsia" w:hint="eastAsia"/>
                <w:szCs w:val="21"/>
              </w:rPr>
              <w:t>乾元-</w:t>
            </w:r>
            <w:proofErr w:type="gramStart"/>
            <w:r w:rsidRPr="001D6093">
              <w:rPr>
                <w:rFonts w:asciiTheme="minorEastAsia" w:eastAsiaTheme="minorEastAsia" w:hAnsiTheme="minorEastAsia" w:hint="eastAsia"/>
                <w:szCs w:val="21"/>
              </w:rPr>
              <w:t>福润潇湘</w:t>
            </w:r>
            <w:proofErr w:type="gramEnd"/>
            <w:r w:rsidRPr="001D6093">
              <w:rPr>
                <w:rFonts w:asciiTheme="minorEastAsia" w:eastAsiaTheme="minorEastAsia" w:hAnsiTheme="minorEastAsia" w:hint="eastAsia"/>
                <w:szCs w:val="21"/>
              </w:rPr>
              <w:t>封闭式理财19年第355期</w:t>
            </w:r>
          </w:p>
        </w:tc>
        <w:tc>
          <w:tcPr>
            <w:tcW w:w="1418" w:type="dxa"/>
            <w:vAlign w:val="center"/>
          </w:tcPr>
          <w:p w:rsidR="00E31B0A" w:rsidRPr="001D6093" w:rsidRDefault="001D6093" w:rsidP="001D6093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1D6093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2019年8月29日</w:t>
            </w:r>
          </w:p>
        </w:tc>
        <w:tc>
          <w:tcPr>
            <w:tcW w:w="1417" w:type="dxa"/>
            <w:vAlign w:val="center"/>
          </w:tcPr>
          <w:p w:rsidR="00E31B0A" w:rsidRPr="001D6093" w:rsidRDefault="001D6093" w:rsidP="001D6093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1D6093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2019年9月4日</w:t>
            </w:r>
          </w:p>
        </w:tc>
        <w:tc>
          <w:tcPr>
            <w:tcW w:w="1418" w:type="dxa"/>
            <w:vAlign w:val="center"/>
          </w:tcPr>
          <w:p w:rsidR="00E31B0A" w:rsidRPr="001D6093" w:rsidRDefault="001D6093" w:rsidP="001D6093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1D6093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2019年9月5日</w:t>
            </w:r>
          </w:p>
        </w:tc>
        <w:tc>
          <w:tcPr>
            <w:tcW w:w="1326" w:type="dxa"/>
            <w:vAlign w:val="center"/>
          </w:tcPr>
          <w:p w:rsidR="00E31B0A" w:rsidRPr="001D6093" w:rsidRDefault="001D6093" w:rsidP="001D6093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1D6093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2020年4月30日</w:t>
            </w:r>
          </w:p>
        </w:tc>
      </w:tr>
    </w:tbl>
    <w:p w:rsidR="00F33FC4" w:rsidRPr="00437C59" w:rsidRDefault="00F33FC4" w:rsidP="003E4D8B">
      <w:pPr>
        <w:widowControl/>
        <w:shd w:val="clear" w:color="auto" w:fill="FFFFFF"/>
        <w:spacing w:before="240" w:line="360" w:lineRule="auto"/>
        <w:ind w:firstLineChars="200" w:firstLine="560"/>
        <w:jc w:val="left"/>
        <w:rPr>
          <w:rFonts w:asciiTheme="minorEastAsia" w:eastAsiaTheme="minorEastAsia" w:hAnsiTheme="minorEastAsia" w:cs="Arial"/>
          <w:color w:val="000000"/>
          <w:kern w:val="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理财产品管理人：</w:t>
      </w:r>
      <w:r w:rsidR="00843F6C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>中国建设银行湖南省分行</w:t>
      </w:r>
    </w:p>
    <w:p w:rsidR="00F33FC4" w:rsidRPr="00437C59" w:rsidRDefault="00F33FC4" w:rsidP="00C61B7B">
      <w:pPr>
        <w:widowControl/>
        <w:shd w:val="clear" w:color="auto" w:fill="FFFFFF"/>
        <w:spacing w:line="360" w:lineRule="auto"/>
        <w:ind w:firstLineChars="200" w:firstLine="560"/>
        <w:jc w:val="left"/>
        <w:rPr>
          <w:rFonts w:asciiTheme="minorEastAsia" w:eastAsiaTheme="minorEastAsia" w:hAnsiTheme="minorEastAsia" w:cs="Arial"/>
          <w:color w:val="000000"/>
          <w:kern w:val="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理财产品托管人：</w:t>
      </w:r>
      <w:r w:rsidR="00843F6C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>中国建设银行湖南省分行</w:t>
      </w:r>
    </w:p>
    <w:p w:rsidR="005204A8" w:rsidRDefault="005204A8" w:rsidP="005204A8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三、</w:t>
      </w: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期末资产持仓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1417"/>
        <w:gridCol w:w="1843"/>
        <w:gridCol w:w="1418"/>
        <w:gridCol w:w="1842"/>
      </w:tblGrid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资产类别</w:t>
            </w:r>
          </w:p>
        </w:tc>
        <w:tc>
          <w:tcPr>
            <w:tcW w:w="1417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穿透前金额</w:t>
            </w:r>
          </w:p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（万元）</w:t>
            </w: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占全部产品总资产的比例（%）</w:t>
            </w: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穿透后金额</w:t>
            </w:r>
          </w:p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（万元）</w:t>
            </w: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占全部产品总资产的比例（%）</w:t>
            </w: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现金及银行存款</w:t>
            </w:r>
          </w:p>
        </w:tc>
        <w:tc>
          <w:tcPr>
            <w:tcW w:w="1417" w:type="dxa"/>
            <w:vAlign w:val="center"/>
          </w:tcPr>
          <w:p w:rsidR="005204A8" w:rsidRDefault="001D6093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351.71</w:t>
            </w:r>
          </w:p>
        </w:tc>
        <w:tc>
          <w:tcPr>
            <w:tcW w:w="1843" w:type="dxa"/>
            <w:vAlign w:val="center"/>
          </w:tcPr>
          <w:p w:rsidR="005204A8" w:rsidRDefault="001D6093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2.53</w:t>
            </w:r>
          </w:p>
        </w:tc>
        <w:tc>
          <w:tcPr>
            <w:tcW w:w="1418" w:type="dxa"/>
            <w:vAlign w:val="center"/>
          </w:tcPr>
          <w:p w:rsidR="005204A8" w:rsidRDefault="001D6093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351.71</w:t>
            </w:r>
          </w:p>
        </w:tc>
        <w:tc>
          <w:tcPr>
            <w:tcW w:w="1842" w:type="dxa"/>
          </w:tcPr>
          <w:p w:rsidR="005204A8" w:rsidRDefault="001D6093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2.53</w:t>
            </w: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同业存单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lastRenderedPageBreak/>
              <w:t>拆放同业及买入返售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债券</w:t>
            </w:r>
          </w:p>
        </w:tc>
        <w:tc>
          <w:tcPr>
            <w:tcW w:w="1417" w:type="dxa"/>
            <w:vAlign w:val="center"/>
          </w:tcPr>
          <w:p w:rsidR="005204A8" w:rsidRDefault="001D6093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1471.44</w:t>
            </w:r>
          </w:p>
        </w:tc>
        <w:tc>
          <w:tcPr>
            <w:tcW w:w="1843" w:type="dxa"/>
            <w:vAlign w:val="center"/>
          </w:tcPr>
          <w:p w:rsidR="005204A8" w:rsidRDefault="001D6093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10.58</w:t>
            </w:r>
          </w:p>
        </w:tc>
        <w:tc>
          <w:tcPr>
            <w:tcW w:w="1418" w:type="dxa"/>
            <w:vAlign w:val="center"/>
          </w:tcPr>
          <w:p w:rsidR="005204A8" w:rsidRDefault="001D6093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1471.44</w:t>
            </w:r>
          </w:p>
        </w:tc>
        <w:tc>
          <w:tcPr>
            <w:tcW w:w="1842" w:type="dxa"/>
          </w:tcPr>
          <w:p w:rsidR="005204A8" w:rsidRDefault="001D6093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10.58</w:t>
            </w: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理财直接融资工具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新增可投资资产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非标准化债权类资产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权益类投资</w:t>
            </w:r>
          </w:p>
        </w:tc>
        <w:tc>
          <w:tcPr>
            <w:tcW w:w="1417" w:type="dxa"/>
            <w:vAlign w:val="center"/>
          </w:tcPr>
          <w:p w:rsidR="005204A8" w:rsidRDefault="001D6093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12082.61</w:t>
            </w:r>
          </w:p>
        </w:tc>
        <w:tc>
          <w:tcPr>
            <w:tcW w:w="1843" w:type="dxa"/>
            <w:vAlign w:val="center"/>
          </w:tcPr>
          <w:p w:rsidR="005204A8" w:rsidRDefault="001D6093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86.89</w:t>
            </w:r>
          </w:p>
        </w:tc>
        <w:tc>
          <w:tcPr>
            <w:tcW w:w="1418" w:type="dxa"/>
            <w:vAlign w:val="center"/>
          </w:tcPr>
          <w:p w:rsidR="005204A8" w:rsidRDefault="001D6093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12082.61</w:t>
            </w:r>
          </w:p>
        </w:tc>
        <w:tc>
          <w:tcPr>
            <w:tcW w:w="1842" w:type="dxa"/>
          </w:tcPr>
          <w:p w:rsidR="005204A8" w:rsidRDefault="001D6093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86.89</w:t>
            </w: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金融衍生品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代客境外理财投资QDII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商品类资产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另类资产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公</w:t>
            </w:r>
            <w:proofErr w:type="gramStart"/>
            <w:r>
              <w:rPr>
                <w:rFonts w:ascii="宋体" w:hAnsi="宋体" w:cs="宋体" w:hint="eastAsia"/>
                <w:kern w:val="0"/>
              </w:rPr>
              <w:t>募基金</w:t>
            </w:r>
            <w:proofErr w:type="gramEnd"/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私募基金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资产管理产品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委外投资——协议方式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合计</w:t>
            </w:r>
          </w:p>
        </w:tc>
        <w:tc>
          <w:tcPr>
            <w:tcW w:w="1417" w:type="dxa"/>
            <w:vAlign w:val="center"/>
          </w:tcPr>
          <w:p w:rsidR="005204A8" w:rsidRDefault="001D6093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13905.76</w:t>
            </w:r>
          </w:p>
        </w:tc>
        <w:tc>
          <w:tcPr>
            <w:tcW w:w="1843" w:type="dxa"/>
            <w:vAlign w:val="center"/>
          </w:tcPr>
          <w:p w:rsidR="005204A8" w:rsidRDefault="001D6093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100</w:t>
            </w:r>
          </w:p>
        </w:tc>
        <w:tc>
          <w:tcPr>
            <w:tcW w:w="1418" w:type="dxa"/>
            <w:vAlign w:val="center"/>
          </w:tcPr>
          <w:p w:rsidR="005204A8" w:rsidRDefault="001D6093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13905.76</w:t>
            </w:r>
          </w:p>
        </w:tc>
        <w:tc>
          <w:tcPr>
            <w:tcW w:w="1842" w:type="dxa"/>
          </w:tcPr>
          <w:p w:rsidR="005204A8" w:rsidRDefault="001D6093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100</w:t>
            </w:r>
          </w:p>
        </w:tc>
      </w:tr>
    </w:tbl>
    <w:p w:rsidR="005204A8" w:rsidRDefault="005204A8" w:rsidP="005204A8">
      <w:pPr>
        <w:spacing w:beforeLines="50" w:before="156"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 w:cs="宋体"/>
          <w:b/>
          <w:color w:val="0D0D0D" w:themeColor="text1" w:themeTint="F2"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四、前十大</w:t>
      </w:r>
      <w:r>
        <w:rPr>
          <w:rFonts w:asciiTheme="minorEastAsia" w:eastAsiaTheme="minorEastAsia" w:hAnsiTheme="minorEastAsia" w:cs="宋体" w:hint="eastAsia"/>
          <w:b/>
          <w:color w:val="0D0D0D" w:themeColor="text1" w:themeTint="F2"/>
          <w:kern w:val="0"/>
          <w:sz w:val="28"/>
          <w:szCs w:val="28"/>
        </w:rPr>
        <w:t>投资资产明细</w:t>
      </w:r>
    </w:p>
    <w:tbl>
      <w:tblPr>
        <w:tblW w:w="0" w:type="auto"/>
        <w:jc w:val="center"/>
        <w:tblInd w:w="-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9"/>
        <w:gridCol w:w="3969"/>
        <w:gridCol w:w="1841"/>
        <w:gridCol w:w="1859"/>
      </w:tblGrid>
      <w:tr w:rsidR="005204A8" w:rsidRPr="00437C59" w:rsidTr="005A08AB">
        <w:trPr>
          <w:trHeight w:val="589"/>
          <w:jc w:val="center"/>
        </w:trPr>
        <w:tc>
          <w:tcPr>
            <w:tcW w:w="1349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序号</w:t>
            </w:r>
          </w:p>
        </w:tc>
        <w:tc>
          <w:tcPr>
            <w:tcW w:w="3969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资产名称</w:t>
            </w:r>
          </w:p>
        </w:tc>
        <w:tc>
          <w:tcPr>
            <w:tcW w:w="1841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资产规模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（元）</w:t>
            </w:r>
          </w:p>
        </w:tc>
        <w:tc>
          <w:tcPr>
            <w:tcW w:w="1859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占比（%）</w:t>
            </w:r>
          </w:p>
        </w:tc>
      </w:tr>
      <w:tr w:rsidR="005204A8" w:rsidRPr="00437C59" w:rsidTr="001D6093">
        <w:trPr>
          <w:trHeight w:val="494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</w:t>
            </w:r>
          </w:p>
        </w:tc>
        <w:tc>
          <w:tcPr>
            <w:tcW w:w="3969" w:type="dxa"/>
          </w:tcPr>
          <w:p w:rsidR="005204A8" w:rsidRPr="00C720CE" w:rsidRDefault="001D6093" w:rsidP="005A08AB">
            <w:pPr>
              <w:jc w:val="center"/>
              <w:rPr>
                <w:rFonts w:asciiTheme="minorEastAsia" w:eastAsiaTheme="minorEastAsia" w:hAnsiTheme="minorEastAsia"/>
              </w:rPr>
            </w:pPr>
            <w:r w:rsidRPr="001D6093">
              <w:rPr>
                <w:rFonts w:asciiTheme="minorEastAsia" w:eastAsiaTheme="minorEastAsia" w:hAnsiTheme="minorEastAsia" w:hint="eastAsia"/>
              </w:rPr>
              <w:t>18湘</w:t>
            </w:r>
            <w:proofErr w:type="gramStart"/>
            <w:r w:rsidRPr="001D6093">
              <w:rPr>
                <w:rFonts w:asciiTheme="minorEastAsia" w:eastAsiaTheme="minorEastAsia" w:hAnsiTheme="minorEastAsia" w:hint="eastAsia"/>
              </w:rPr>
              <w:t>湘</w:t>
            </w:r>
            <w:proofErr w:type="gramEnd"/>
            <w:r w:rsidRPr="001D6093">
              <w:rPr>
                <w:rFonts w:asciiTheme="minorEastAsia" w:eastAsiaTheme="minorEastAsia" w:hAnsiTheme="minorEastAsia" w:hint="eastAsia"/>
              </w:rPr>
              <w:t>电集团AB001</w:t>
            </w:r>
          </w:p>
        </w:tc>
        <w:tc>
          <w:tcPr>
            <w:tcW w:w="1841" w:type="dxa"/>
          </w:tcPr>
          <w:p w:rsidR="005204A8" w:rsidRPr="00C720CE" w:rsidRDefault="001D6093" w:rsidP="005A08AB">
            <w:pPr>
              <w:jc w:val="center"/>
              <w:rPr>
                <w:rFonts w:asciiTheme="minorEastAsia" w:eastAsiaTheme="minorEastAsia" w:hAnsiTheme="minorEastAsia"/>
              </w:rPr>
            </w:pPr>
            <w:r w:rsidRPr="001D6093">
              <w:rPr>
                <w:rFonts w:asciiTheme="minorEastAsia" w:eastAsiaTheme="minorEastAsia" w:hAnsiTheme="minorEastAsia"/>
              </w:rPr>
              <w:t>90826077.53</w:t>
            </w:r>
          </w:p>
        </w:tc>
        <w:tc>
          <w:tcPr>
            <w:tcW w:w="1859" w:type="dxa"/>
          </w:tcPr>
          <w:p w:rsidR="005204A8" w:rsidRPr="00C720CE" w:rsidRDefault="001D6093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65.32</w:t>
            </w: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2</w:t>
            </w:r>
          </w:p>
        </w:tc>
        <w:tc>
          <w:tcPr>
            <w:tcW w:w="3969" w:type="dxa"/>
          </w:tcPr>
          <w:p w:rsidR="005204A8" w:rsidRPr="00C720CE" w:rsidRDefault="001D6093" w:rsidP="005A08AB">
            <w:pPr>
              <w:jc w:val="center"/>
              <w:rPr>
                <w:rFonts w:asciiTheme="minorEastAsia" w:eastAsiaTheme="minorEastAsia" w:hAnsiTheme="minorEastAsia"/>
              </w:rPr>
            </w:pPr>
            <w:r w:rsidRPr="001D6093">
              <w:rPr>
                <w:rFonts w:asciiTheme="minorEastAsia" w:eastAsiaTheme="minorEastAsia" w:hAnsiTheme="minorEastAsia" w:hint="eastAsia"/>
              </w:rPr>
              <w:t>17株洲云龙AB001</w:t>
            </w:r>
          </w:p>
        </w:tc>
        <w:tc>
          <w:tcPr>
            <w:tcW w:w="1841" w:type="dxa"/>
          </w:tcPr>
          <w:p w:rsidR="005204A8" w:rsidRPr="00C720CE" w:rsidRDefault="001D6093" w:rsidP="005A08AB">
            <w:pPr>
              <w:jc w:val="center"/>
              <w:rPr>
                <w:rFonts w:asciiTheme="minorEastAsia" w:eastAsiaTheme="minorEastAsia" w:hAnsiTheme="minorEastAsia"/>
              </w:rPr>
            </w:pPr>
            <w:r w:rsidRPr="001D6093">
              <w:rPr>
                <w:rFonts w:asciiTheme="minorEastAsia" w:eastAsiaTheme="minorEastAsia" w:hAnsiTheme="minorEastAsia"/>
              </w:rPr>
              <w:t>30000000</w:t>
            </w:r>
            <w:r>
              <w:rPr>
                <w:rFonts w:asciiTheme="minorEastAsia" w:eastAsiaTheme="minorEastAsia" w:hAnsiTheme="minorEastAsia" w:hint="eastAsia"/>
              </w:rPr>
              <w:t>.00</w:t>
            </w:r>
          </w:p>
        </w:tc>
        <w:tc>
          <w:tcPr>
            <w:tcW w:w="1859" w:type="dxa"/>
          </w:tcPr>
          <w:p w:rsidR="005204A8" w:rsidRPr="00C720CE" w:rsidRDefault="001D6093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21.57</w:t>
            </w: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3</w:t>
            </w:r>
          </w:p>
        </w:tc>
        <w:tc>
          <w:tcPr>
            <w:tcW w:w="3969" w:type="dxa"/>
          </w:tcPr>
          <w:p w:rsidR="005204A8" w:rsidRPr="00C720CE" w:rsidRDefault="001D6093" w:rsidP="005A08AB">
            <w:pPr>
              <w:jc w:val="center"/>
              <w:rPr>
                <w:rFonts w:asciiTheme="minorEastAsia" w:eastAsiaTheme="minorEastAsia" w:hAnsiTheme="minorEastAsia"/>
              </w:rPr>
            </w:pPr>
            <w:r w:rsidRPr="001D6093">
              <w:rPr>
                <w:rFonts w:asciiTheme="minorEastAsia" w:eastAsiaTheme="minorEastAsia" w:hAnsiTheme="minorEastAsia" w:hint="eastAsia"/>
              </w:rPr>
              <w:t>19</w:t>
            </w:r>
            <w:proofErr w:type="gramStart"/>
            <w:r w:rsidRPr="001D6093">
              <w:rPr>
                <w:rFonts w:asciiTheme="minorEastAsia" w:eastAsiaTheme="minorEastAsia" w:hAnsiTheme="minorEastAsia" w:hint="eastAsia"/>
              </w:rPr>
              <w:t>三一</w:t>
            </w:r>
            <w:proofErr w:type="gramEnd"/>
            <w:r w:rsidRPr="001D6093">
              <w:rPr>
                <w:rFonts w:asciiTheme="minorEastAsia" w:eastAsiaTheme="minorEastAsia" w:hAnsiTheme="minorEastAsia" w:hint="eastAsia"/>
              </w:rPr>
              <w:t>SCP001</w:t>
            </w:r>
          </w:p>
        </w:tc>
        <w:tc>
          <w:tcPr>
            <w:tcW w:w="1841" w:type="dxa"/>
          </w:tcPr>
          <w:p w:rsidR="005204A8" w:rsidRPr="00C720CE" w:rsidRDefault="001D6093" w:rsidP="005A08AB">
            <w:pPr>
              <w:jc w:val="center"/>
              <w:rPr>
                <w:rFonts w:asciiTheme="minorEastAsia" w:eastAsiaTheme="minorEastAsia" w:hAnsiTheme="minorEastAsia"/>
              </w:rPr>
            </w:pPr>
            <w:r w:rsidRPr="001D6093">
              <w:rPr>
                <w:rFonts w:asciiTheme="minorEastAsia" w:eastAsiaTheme="minorEastAsia" w:hAnsiTheme="minorEastAsia"/>
              </w:rPr>
              <w:t>14714422.9</w:t>
            </w:r>
          </w:p>
        </w:tc>
        <w:tc>
          <w:tcPr>
            <w:tcW w:w="1859" w:type="dxa"/>
          </w:tcPr>
          <w:p w:rsidR="005204A8" w:rsidRPr="00C720CE" w:rsidRDefault="001D6093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="宋体" w:hAnsi="宋体" w:cs="宋体" w:hint="eastAsia"/>
                <w:kern w:val="0"/>
              </w:rPr>
              <w:t>10.58</w:t>
            </w: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4</w:t>
            </w:r>
          </w:p>
        </w:tc>
        <w:tc>
          <w:tcPr>
            <w:tcW w:w="3969" w:type="dxa"/>
          </w:tcPr>
          <w:p w:rsidR="005204A8" w:rsidRPr="00C720CE" w:rsidRDefault="001D6093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现金</w:t>
            </w:r>
          </w:p>
        </w:tc>
        <w:tc>
          <w:tcPr>
            <w:tcW w:w="1841" w:type="dxa"/>
          </w:tcPr>
          <w:p w:rsidR="005204A8" w:rsidRPr="00C720CE" w:rsidRDefault="001D6093" w:rsidP="005A08AB">
            <w:pPr>
              <w:jc w:val="center"/>
              <w:rPr>
                <w:rFonts w:asciiTheme="minorEastAsia" w:eastAsiaTheme="minorEastAsia" w:hAnsiTheme="minorEastAsia"/>
              </w:rPr>
            </w:pPr>
            <w:r w:rsidRPr="001D6093">
              <w:rPr>
                <w:rFonts w:asciiTheme="minorEastAsia" w:eastAsiaTheme="minorEastAsia" w:hAnsiTheme="minorEastAsia"/>
              </w:rPr>
              <w:t>3517120.77</w:t>
            </w:r>
          </w:p>
        </w:tc>
        <w:tc>
          <w:tcPr>
            <w:tcW w:w="1859" w:type="dxa"/>
          </w:tcPr>
          <w:p w:rsidR="005204A8" w:rsidRPr="00C720CE" w:rsidRDefault="001D6093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="宋体" w:hAnsi="宋体" w:cs="宋体" w:hint="eastAsia"/>
                <w:kern w:val="0"/>
              </w:rPr>
              <w:t>2.53</w:t>
            </w: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5</w:t>
            </w:r>
          </w:p>
        </w:tc>
        <w:tc>
          <w:tcPr>
            <w:tcW w:w="396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1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6</w:t>
            </w:r>
          </w:p>
        </w:tc>
        <w:tc>
          <w:tcPr>
            <w:tcW w:w="396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1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7</w:t>
            </w:r>
          </w:p>
        </w:tc>
        <w:tc>
          <w:tcPr>
            <w:tcW w:w="396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1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8</w:t>
            </w:r>
          </w:p>
        </w:tc>
        <w:tc>
          <w:tcPr>
            <w:tcW w:w="396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1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9</w:t>
            </w:r>
          </w:p>
        </w:tc>
        <w:tc>
          <w:tcPr>
            <w:tcW w:w="396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1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204A8" w:rsidRPr="00437C59" w:rsidTr="005A08AB">
        <w:trPr>
          <w:trHeight w:val="561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10</w:t>
            </w:r>
          </w:p>
        </w:tc>
        <w:tc>
          <w:tcPr>
            <w:tcW w:w="396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1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</w:tbl>
    <w:p w:rsidR="005204A8" w:rsidRDefault="005204A8" w:rsidP="005204A8">
      <w:pPr>
        <w:spacing w:line="480" w:lineRule="exact"/>
        <w:ind w:firstLineChars="200" w:firstLine="420"/>
        <w:outlineLvl w:val="0"/>
        <w:rPr>
          <w:rFonts w:asciiTheme="minorEastAsia" w:eastAsiaTheme="minorEastAsia" w:hAnsiTheme="minorEastAsia"/>
          <w:color w:val="000000"/>
          <w:szCs w:val="21"/>
        </w:rPr>
      </w:pPr>
      <w:r w:rsidRPr="00C85517">
        <w:rPr>
          <w:rFonts w:asciiTheme="minorEastAsia" w:eastAsiaTheme="minorEastAsia" w:hAnsiTheme="minorEastAsia" w:hint="eastAsia"/>
          <w:color w:val="000000"/>
          <w:szCs w:val="21"/>
        </w:rPr>
        <w:lastRenderedPageBreak/>
        <w:t>注：</w:t>
      </w:r>
      <w:r>
        <w:rPr>
          <w:rFonts w:asciiTheme="minorEastAsia" w:eastAsiaTheme="minorEastAsia" w:hAnsiTheme="minorEastAsia" w:hint="eastAsia"/>
          <w:color w:val="000000"/>
          <w:szCs w:val="21"/>
        </w:rPr>
        <w:t>本表列示</w:t>
      </w:r>
      <w:r w:rsidR="009C7FE1" w:rsidRPr="002D029C">
        <w:rPr>
          <w:rFonts w:asciiTheme="minorEastAsia" w:eastAsiaTheme="minorEastAsia" w:hAnsiTheme="minorEastAsia" w:hint="eastAsia"/>
          <w:color w:val="000000"/>
          <w:szCs w:val="21"/>
        </w:rPr>
        <w:t>穿透后</w:t>
      </w:r>
      <w:r>
        <w:rPr>
          <w:rFonts w:asciiTheme="minorEastAsia" w:eastAsiaTheme="minorEastAsia" w:hAnsiTheme="minorEastAsia" w:hint="eastAsia"/>
          <w:color w:val="000000"/>
          <w:szCs w:val="21"/>
        </w:rPr>
        <w:t>投资规模</w:t>
      </w:r>
      <w:proofErr w:type="gramStart"/>
      <w:r>
        <w:rPr>
          <w:rFonts w:asciiTheme="minorEastAsia" w:eastAsiaTheme="minorEastAsia" w:hAnsiTheme="minorEastAsia" w:hint="eastAsia"/>
          <w:color w:val="000000"/>
          <w:szCs w:val="21"/>
        </w:rPr>
        <w:t>占比较</w:t>
      </w:r>
      <w:proofErr w:type="gramEnd"/>
      <w:r>
        <w:rPr>
          <w:rFonts w:asciiTheme="minorEastAsia" w:eastAsiaTheme="minorEastAsia" w:hAnsiTheme="minorEastAsia" w:hint="eastAsia"/>
          <w:color w:val="000000"/>
          <w:szCs w:val="21"/>
        </w:rPr>
        <w:t>高的前十项资产</w:t>
      </w:r>
    </w:p>
    <w:p w:rsidR="005204A8" w:rsidRDefault="005204A8" w:rsidP="005204A8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五、</w:t>
      </w:r>
      <w:r w:rsidR="0057600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产品</w:t>
      </w: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的流动性风险分析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522"/>
      </w:tblGrid>
      <w:tr w:rsidR="00576002" w:rsidTr="005A08AB">
        <w:tc>
          <w:tcPr>
            <w:tcW w:w="8522" w:type="dxa"/>
          </w:tcPr>
          <w:p w:rsidR="00576002" w:rsidRPr="00576002" w:rsidRDefault="00576002" w:rsidP="00852D7B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266DC8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由于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产品存续期内，客户</w:t>
            </w:r>
            <w:r w:rsidRPr="00266DC8">
              <w:rPr>
                <w:rFonts w:asciiTheme="minorEastAsia" w:eastAsiaTheme="minorEastAsia" w:hAnsiTheme="minorEastAsia" w:hint="eastAsia"/>
                <w:sz w:val="28"/>
                <w:szCs w:val="28"/>
              </w:rPr>
              <w:t>无提前终止权，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不可赎回本期产品，</w:t>
            </w:r>
            <w:r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产品管理人会根据产品到期时间合理调整资产配置，以满足产品的</w:t>
            </w:r>
            <w:r w:rsidR="00852D7B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兑</w:t>
            </w:r>
            <w:r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付资金需求，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故投资组合流动性风险较低</w:t>
            </w:r>
            <w:r w:rsidRPr="00266DC8">
              <w:rPr>
                <w:rFonts w:asciiTheme="minorEastAsia" w:eastAsiaTheme="minorEastAsia" w:hAnsiTheme="minorEastAsia" w:hint="eastAsia"/>
                <w:sz w:val="28"/>
                <w:szCs w:val="28"/>
              </w:rPr>
              <w:t>。</w:t>
            </w:r>
          </w:p>
        </w:tc>
      </w:tr>
    </w:tbl>
    <w:p w:rsidR="005204A8" w:rsidRDefault="005204A8" w:rsidP="005204A8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六</w:t>
      </w:r>
      <w:r w:rsidRPr="008B49F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、托管人报告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522"/>
      </w:tblGrid>
      <w:tr w:rsidR="005204A8" w:rsidTr="005A08AB">
        <w:tc>
          <w:tcPr>
            <w:tcW w:w="8522" w:type="dxa"/>
          </w:tcPr>
          <w:p w:rsidR="005E5562" w:rsidRPr="005E5562" w:rsidRDefault="005E5562" w:rsidP="005E5562">
            <w:pPr>
              <w:spacing w:line="360" w:lineRule="auto"/>
              <w:rPr>
                <w:rFonts w:ascii="宋体" w:hAnsi="宋体"/>
                <w:sz w:val="24"/>
              </w:rPr>
            </w:pPr>
            <w:r w:rsidRPr="005E5562">
              <w:rPr>
                <w:rFonts w:ascii="宋体" w:hAnsi="宋体" w:hint="eastAsia"/>
                <w:sz w:val="24"/>
              </w:rPr>
              <w:t>1、协助委托人按照约定在托管人处开立托管账户；</w:t>
            </w:r>
          </w:p>
          <w:p w:rsidR="005E5562" w:rsidRPr="005E5562" w:rsidRDefault="005E5562" w:rsidP="005E5562">
            <w:pPr>
              <w:spacing w:line="360" w:lineRule="auto"/>
              <w:rPr>
                <w:rFonts w:ascii="宋体" w:hAnsi="宋体"/>
                <w:sz w:val="24"/>
              </w:rPr>
            </w:pPr>
            <w:r w:rsidRPr="005E5562">
              <w:rPr>
                <w:rFonts w:ascii="宋体" w:hAnsi="宋体" w:hint="eastAsia"/>
                <w:sz w:val="24"/>
              </w:rPr>
              <w:t>2、管理该托管账户，保管托管账户内的一切财产，保证投资计划财产的独立、安全和完整；</w:t>
            </w:r>
          </w:p>
          <w:p w:rsidR="005E5562" w:rsidRPr="005E5562" w:rsidRDefault="005E5562" w:rsidP="005E5562">
            <w:pPr>
              <w:spacing w:line="360" w:lineRule="auto"/>
              <w:rPr>
                <w:rFonts w:ascii="宋体" w:hAnsi="宋体"/>
                <w:sz w:val="24"/>
              </w:rPr>
            </w:pPr>
            <w:r w:rsidRPr="005E5562">
              <w:rPr>
                <w:rFonts w:ascii="宋体" w:hAnsi="宋体" w:hint="eastAsia"/>
                <w:sz w:val="24"/>
              </w:rPr>
              <w:t>3、根据委托人通知，接受委托人的资金划拨，及时托管投资计划财产；</w:t>
            </w:r>
          </w:p>
          <w:p w:rsidR="005204A8" w:rsidRPr="005E5562" w:rsidRDefault="005E5562" w:rsidP="005A08AB">
            <w:pPr>
              <w:spacing w:line="360" w:lineRule="auto"/>
              <w:rPr>
                <w:rFonts w:ascii="宋体" w:hAnsi="宋体"/>
                <w:sz w:val="24"/>
              </w:rPr>
            </w:pPr>
            <w:r w:rsidRPr="005E5562">
              <w:rPr>
                <w:rFonts w:ascii="宋体" w:hAnsi="宋体" w:hint="eastAsia"/>
                <w:sz w:val="24"/>
              </w:rPr>
              <w:t>4、保存投资计划资金收款通知、划款指令、收益计算、支付及分配的会计账册、报表等；</w:t>
            </w:r>
          </w:p>
        </w:tc>
      </w:tr>
    </w:tbl>
    <w:p w:rsidR="003B5CC6" w:rsidRDefault="00D1203F" w:rsidP="003B5CC6">
      <w:pPr>
        <w:spacing w:beforeLines="50" w:before="156"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七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、投资账户信息</w:t>
      </w:r>
    </w:p>
    <w:tbl>
      <w:tblPr>
        <w:tblW w:w="8447" w:type="dxa"/>
        <w:jc w:val="center"/>
        <w:tblInd w:w="3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0"/>
        <w:gridCol w:w="1985"/>
        <w:gridCol w:w="1842"/>
        <w:gridCol w:w="1843"/>
        <w:gridCol w:w="1997"/>
      </w:tblGrid>
      <w:tr w:rsidR="00843F6C" w:rsidTr="00843F6C">
        <w:trPr>
          <w:trHeight w:val="285"/>
          <w:jc w:val="center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序号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账户类型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账户编号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账户名称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开户单位</w:t>
            </w:r>
          </w:p>
        </w:tc>
      </w:tr>
      <w:tr w:rsidR="00843F6C" w:rsidTr="00843F6C">
        <w:trPr>
          <w:trHeight w:val="2423"/>
          <w:jc w:val="center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Pr="00843F6C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proofErr w:type="gramStart"/>
            <w:r>
              <w:rPr>
                <w:rFonts w:ascii="宋体" w:hAnsi="宋体" w:cs="宋体" w:hint="eastAsia"/>
                <w:kern w:val="0"/>
              </w:rPr>
              <w:t>托管户</w:t>
            </w:r>
            <w:proofErr w:type="gram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 w:rsidRPr="006F49BA">
              <w:rPr>
                <w:rFonts w:ascii="宋体" w:hAnsi="宋体" w:cs="宋体"/>
                <w:kern w:val="0"/>
              </w:rPr>
              <w:t>43050186363600000184-</w:t>
            </w:r>
            <w:r w:rsidR="001D6093">
              <w:rPr>
                <w:rFonts w:ascii="宋体" w:hAnsi="宋体" w:cs="宋体" w:hint="eastAsia"/>
                <w:kern w:val="0"/>
              </w:rPr>
              <w:t>1030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Pr="001F583E" w:rsidRDefault="00843F6C" w:rsidP="00843F6C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1F583E">
              <w:rPr>
                <w:rFonts w:ascii="宋体" w:hAnsi="宋体" w:cs="宋体" w:hint="eastAsia"/>
                <w:kern w:val="0"/>
              </w:rPr>
              <w:t>中国建设银行股份有限公司湖南省分行投资银行理财产品托管专户</w:t>
            </w:r>
          </w:p>
          <w:p w:rsidR="00843F6C" w:rsidRPr="001F583E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Pr="001F583E" w:rsidRDefault="00843F6C" w:rsidP="00843F6C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1F583E">
              <w:rPr>
                <w:rFonts w:ascii="宋体" w:hAnsi="宋体" w:cs="宋体" w:hint="eastAsia"/>
                <w:kern w:val="0"/>
              </w:rPr>
              <w:t>中国建设银行股份有限公司湖南省分行营业部</w:t>
            </w:r>
          </w:p>
          <w:p w:rsidR="00843F6C" w:rsidRPr="001F583E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</w:tbl>
    <w:p w:rsidR="003B5CC6" w:rsidRDefault="00D1203F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八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3B5CC6" w:rsidRPr="00AD7F0D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报告期内关联交易情况</w:t>
      </w:r>
    </w:p>
    <w:p w:rsidR="00843F6C" w:rsidRDefault="00843F6C" w:rsidP="00843F6C">
      <w:pPr>
        <w:spacing w:afterLines="50" w:after="156" w:line="480" w:lineRule="exact"/>
        <w:ind w:firstLineChars="400" w:firstLine="1124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/>
          <w:b/>
          <w:color w:val="000000"/>
          <w:sz w:val="28"/>
          <w:szCs w:val="28"/>
        </w:rPr>
        <w:tab/>
      </w:r>
      <w:r w:rsidRPr="00F959C4">
        <w:rPr>
          <w:rFonts w:asciiTheme="minorEastAsia" w:eastAsiaTheme="minorEastAsia" w:hAnsiTheme="minorEastAsia" w:cs="黑体" w:hint="eastAsia"/>
          <w:kern w:val="0"/>
          <w:sz w:val="28"/>
          <w:szCs w:val="28"/>
        </w:rPr>
        <w:t>无</w:t>
      </w:r>
    </w:p>
    <w:p w:rsidR="003B5CC6" w:rsidRPr="00E028E0" w:rsidRDefault="00D1203F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九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3B5CC6" w:rsidRPr="00346C2E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投资非标准化债权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及股权类</w:t>
      </w:r>
      <w:r w:rsidR="003B5CC6" w:rsidRPr="00346C2E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资产清单（见附录一）</w:t>
      </w:r>
    </w:p>
    <w:p w:rsidR="003B5CC6" w:rsidRPr="00437C59" w:rsidRDefault="00D1203F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十</w:t>
      </w:r>
      <w:r w:rsidR="003B5CC6"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、产品整体运作情况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（一）本产品自成立至本报告日，产品管理人恪尽职守、勤勉尽责、谨慎管理，忠实履行有关法律、行政法规和相关文件的规定。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lastRenderedPageBreak/>
        <w:t>（二）截至本报告日，所有投资资产正常运营，未发现有异常情况或不利情况。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（三）本产品自成立至本报告日，没有发生涉诉及诉讼等损害投资者利益的情况。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特此公告               </w:t>
      </w:r>
    </w:p>
    <w:p w:rsidR="003B5CC6" w:rsidRPr="00437C59" w:rsidRDefault="003B5CC6" w:rsidP="003B5CC6">
      <w:pPr>
        <w:spacing w:line="480" w:lineRule="exact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                                          中国建设银行</w:t>
      </w:r>
    </w:p>
    <w:p w:rsidR="003B5CC6" w:rsidRPr="00437C59" w:rsidRDefault="00843F6C" w:rsidP="003B5CC6">
      <w:pPr>
        <w:spacing w:line="480" w:lineRule="exact"/>
        <w:ind w:right="-58" w:firstLineChars="200" w:firstLine="560"/>
        <w:jc w:val="right"/>
        <w:rPr>
          <w:rFonts w:asciiTheme="minorEastAsia" w:eastAsiaTheme="minorEastAsia" w:hAnsiTheme="minorEastAsia"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2020</w:t>
      </w:r>
      <w:r w:rsidR="003B5CC6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年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03</w:t>
      </w:r>
      <w:r w:rsidR="003B5CC6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月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16</w:t>
      </w:r>
      <w:r w:rsidR="003B5CC6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日</w:t>
      </w:r>
    </w:p>
    <w:p w:rsidR="005204A8" w:rsidRDefault="005204A8" w:rsidP="005204A8">
      <w:pPr>
        <w:rPr>
          <w:rFonts w:asciiTheme="minorEastAsia" w:eastAsiaTheme="minorEastAsia" w:hAnsiTheme="minorEastAsia"/>
        </w:rPr>
      </w:pPr>
      <w:r w:rsidRPr="00C61B7B">
        <w:rPr>
          <w:rFonts w:asciiTheme="minorEastAsia" w:eastAsiaTheme="minorEastAsia" w:hAnsiTheme="minorEastAsia"/>
        </w:rPr>
        <w:t xml:space="preserve"> </w:t>
      </w: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  <w:r>
        <w:rPr>
          <w:rFonts w:hint="eastAsia"/>
          <w:b/>
          <w:color w:val="000000"/>
          <w:sz w:val="24"/>
          <w:szCs w:val="24"/>
        </w:rPr>
        <w:t>附录一</w:t>
      </w: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1D6093" w:rsidP="005204A8">
      <w:pPr>
        <w:jc w:val="center"/>
        <w:rPr>
          <w:b/>
          <w:color w:val="000000"/>
          <w:sz w:val="24"/>
          <w:szCs w:val="24"/>
        </w:rPr>
      </w:pPr>
      <w:r w:rsidRPr="001D6093">
        <w:rPr>
          <w:rFonts w:hint="eastAsia"/>
          <w:b/>
          <w:color w:val="000000"/>
          <w:sz w:val="24"/>
          <w:szCs w:val="24"/>
        </w:rPr>
        <w:t>乾元</w:t>
      </w:r>
      <w:r w:rsidRPr="001D6093">
        <w:rPr>
          <w:rFonts w:hint="eastAsia"/>
          <w:b/>
          <w:color w:val="000000"/>
          <w:sz w:val="24"/>
          <w:szCs w:val="24"/>
        </w:rPr>
        <w:t>-</w:t>
      </w:r>
      <w:proofErr w:type="gramStart"/>
      <w:r w:rsidRPr="001D6093">
        <w:rPr>
          <w:rFonts w:hint="eastAsia"/>
          <w:b/>
          <w:color w:val="000000"/>
          <w:sz w:val="24"/>
          <w:szCs w:val="24"/>
        </w:rPr>
        <w:t>福润潇湘</w:t>
      </w:r>
      <w:proofErr w:type="gramEnd"/>
      <w:r w:rsidRPr="001D6093">
        <w:rPr>
          <w:rFonts w:hint="eastAsia"/>
          <w:b/>
          <w:color w:val="000000"/>
          <w:sz w:val="24"/>
          <w:szCs w:val="24"/>
        </w:rPr>
        <w:t>封闭式理财</w:t>
      </w:r>
      <w:r w:rsidRPr="001D6093">
        <w:rPr>
          <w:rFonts w:hint="eastAsia"/>
          <w:b/>
          <w:color w:val="000000"/>
          <w:sz w:val="24"/>
          <w:szCs w:val="24"/>
        </w:rPr>
        <w:t>19</w:t>
      </w:r>
      <w:r w:rsidRPr="001D6093">
        <w:rPr>
          <w:rFonts w:hint="eastAsia"/>
          <w:b/>
          <w:color w:val="000000"/>
          <w:sz w:val="24"/>
          <w:szCs w:val="24"/>
        </w:rPr>
        <w:t>年第</w:t>
      </w:r>
      <w:r w:rsidRPr="001D6093">
        <w:rPr>
          <w:rFonts w:hint="eastAsia"/>
          <w:b/>
          <w:color w:val="000000"/>
          <w:sz w:val="24"/>
          <w:szCs w:val="24"/>
        </w:rPr>
        <w:t>355</w:t>
      </w:r>
      <w:r w:rsidRPr="001D6093">
        <w:rPr>
          <w:rFonts w:hint="eastAsia"/>
          <w:b/>
          <w:color w:val="000000"/>
          <w:sz w:val="24"/>
          <w:szCs w:val="24"/>
        </w:rPr>
        <w:t>期</w:t>
      </w:r>
      <w:r w:rsidR="005204A8">
        <w:rPr>
          <w:rFonts w:hint="eastAsia"/>
          <w:b/>
          <w:color w:val="000000"/>
          <w:sz w:val="24"/>
          <w:szCs w:val="24"/>
        </w:rPr>
        <w:t>理财产品投资非标准化债权及股权类资产清单</w:t>
      </w:r>
    </w:p>
    <w:p w:rsidR="005204A8" w:rsidRDefault="005204A8" w:rsidP="005204A8">
      <w:pPr>
        <w:spacing w:line="480" w:lineRule="exact"/>
        <w:ind w:firstLineChars="200" w:firstLine="420"/>
        <w:jc w:val="center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报告日：</w:t>
      </w:r>
      <w:r w:rsidR="00843F6C">
        <w:rPr>
          <w:rFonts w:ascii="宋体" w:hAnsi="宋体" w:hint="eastAsia"/>
          <w:color w:val="000000"/>
          <w:szCs w:val="21"/>
        </w:rPr>
        <w:t>2019</w:t>
      </w:r>
      <w:r>
        <w:rPr>
          <w:rFonts w:ascii="宋体" w:hAnsi="宋体" w:hint="eastAsia"/>
          <w:color w:val="000000"/>
          <w:szCs w:val="21"/>
        </w:rPr>
        <w:t>年</w:t>
      </w:r>
      <w:r w:rsidR="00843F6C">
        <w:rPr>
          <w:rFonts w:ascii="宋体" w:hAnsi="宋体" w:hint="eastAsia"/>
          <w:color w:val="000000"/>
          <w:szCs w:val="21"/>
        </w:rPr>
        <w:t>12</w:t>
      </w:r>
      <w:r>
        <w:rPr>
          <w:rFonts w:ascii="宋体" w:hAnsi="宋体" w:hint="eastAsia"/>
          <w:color w:val="000000"/>
          <w:szCs w:val="21"/>
        </w:rPr>
        <w:t>月</w:t>
      </w:r>
      <w:r w:rsidR="00843F6C">
        <w:rPr>
          <w:rFonts w:ascii="宋体" w:hAnsi="宋体" w:hint="eastAsia"/>
          <w:color w:val="000000"/>
          <w:szCs w:val="21"/>
        </w:rPr>
        <w:t>31</w:t>
      </w:r>
      <w:r>
        <w:rPr>
          <w:rFonts w:ascii="宋体" w:hAnsi="宋体" w:hint="eastAsia"/>
          <w:color w:val="000000"/>
          <w:szCs w:val="21"/>
        </w:rPr>
        <w:t xml:space="preserve">日    </w:t>
      </w:r>
    </w:p>
    <w:p w:rsidR="005204A8" w:rsidRDefault="005204A8" w:rsidP="005204A8">
      <w:pPr>
        <w:spacing w:line="480" w:lineRule="exact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我行依照监管要求，现对</w:t>
      </w:r>
      <w:r w:rsidR="001D6093" w:rsidRPr="001D6093">
        <w:rPr>
          <w:rFonts w:ascii="宋体" w:hAnsi="宋体" w:hint="eastAsia"/>
          <w:color w:val="000000"/>
          <w:szCs w:val="21"/>
        </w:rPr>
        <w:t>乾元-</w:t>
      </w:r>
      <w:proofErr w:type="gramStart"/>
      <w:r w:rsidR="001D6093" w:rsidRPr="001D6093">
        <w:rPr>
          <w:rFonts w:ascii="宋体" w:hAnsi="宋体" w:hint="eastAsia"/>
          <w:color w:val="000000"/>
          <w:szCs w:val="21"/>
        </w:rPr>
        <w:t>福润潇湘</w:t>
      </w:r>
      <w:proofErr w:type="gramEnd"/>
      <w:r w:rsidR="001D6093" w:rsidRPr="001D6093">
        <w:rPr>
          <w:rFonts w:ascii="宋体" w:hAnsi="宋体" w:hint="eastAsia"/>
          <w:color w:val="000000"/>
          <w:szCs w:val="21"/>
        </w:rPr>
        <w:t>封闭式理财19年第355期</w:t>
      </w:r>
      <w:r>
        <w:rPr>
          <w:rFonts w:ascii="宋体" w:hAnsi="宋体" w:hint="eastAsia"/>
          <w:color w:val="000000"/>
          <w:szCs w:val="21"/>
        </w:rPr>
        <w:t>理财产品投资非标准化债权及股权类资产清单披露如下：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505"/>
        <w:gridCol w:w="3786"/>
        <w:gridCol w:w="1536"/>
        <w:gridCol w:w="849"/>
        <w:gridCol w:w="846"/>
      </w:tblGrid>
      <w:tr w:rsidR="005204A8" w:rsidTr="00FC2924">
        <w:trPr>
          <w:trHeight w:val="765"/>
          <w:jc w:val="center"/>
        </w:trPr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5204A8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交易结构</w:t>
            </w:r>
          </w:p>
        </w:tc>
        <w:tc>
          <w:tcPr>
            <w:tcW w:w="2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5204A8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融资客户名称</w:t>
            </w:r>
          </w:p>
        </w:tc>
        <w:tc>
          <w:tcPr>
            <w:tcW w:w="9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04A8" w:rsidRDefault="005204A8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5204A8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剩余融资期限（天）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3469B0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风险状况</w:t>
            </w:r>
          </w:p>
        </w:tc>
      </w:tr>
      <w:tr w:rsidR="0052582A" w:rsidTr="00FC2924">
        <w:trPr>
          <w:trHeight w:val="240"/>
          <w:jc w:val="center"/>
        </w:trPr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2582A" w:rsidRPr="002D2C7E" w:rsidRDefault="0052582A" w:rsidP="00253413">
            <w:r w:rsidRPr="002D2C7E">
              <w:rPr>
                <w:rFonts w:hint="eastAsia"/>
              </w:rPr>
              <w:t>权益类投资</w:t>
            </w:r>
          </w:p>
        </w:tc>
        <w:tc>
          <w:tcPr>
            <w:tcW w:w="2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2582A" w:rsidRPr="00752666" w:rsidRDefault="0052582A" w:rsidP="00A4019D">
            <w:r w:rsidRPr="00752666">
              <w:rPr>
                <w:rFonts w:hint="eastAsia"/>
              </w:rPr>
              <w:t>株洲市云龙发展投资控股集团有限公司</w:t>
            </w:r>
          </w:p>
        </w:tc>
        <w:tc>
          <w:tcPr>
            <w:tcW w:w="9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82A" w:rsidRPr="00D22DC8" w:rsidRDefault="0052582A" w:rsidP="0052582A">
            <w:pPr>
              <w:jc w:val="center"/>
            </w:pPr>
            <w:r w:rsidRPr="00D22DC8">
              <w:rPr>
                <w:rFonts w:hint="eastAsia"/>
              </w:rPr>
              <w:t>17</w:t>
            </w:r>
            <w:r w:rsidRPr="00D22DC8">
              <w:rPr>
                <w:rFonts w:hint="eastAsia"/>
              </w:rPr>
              <w:t>株洲云龙</w:t>
            </w:r>
            <w:r w:rsidRPr="00D22DC8">
              <w:rPr>
                <w:rFonts w:hint="eastAsia"/>
              </w:rPr>
              <w:t>AB001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2582A" w:rsidRPr="000056DA" w:rsidRDefault="0052582A" w:rsidP="00553EBB">
            <w:r w:rsidRPr="000056DA">
              <w:t xml:space="preserve">1916 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2582A" w:rsidRPr="00104EBE" w:rsidRDefault="0052582A" w:rsidP="00592AC0">
            <w:r w:rsidRPr="00104EBE">
              <w:rPr>
                <w:rFonts w:hint="eastAsia"/>
              </w:rPr>
              <w:t>正常类</w:t>
            </w:r>
          </w:p>
        </w:tc>
      </w:tr>
      <w:tr w:rsidR="0052582A" w:rsidTr="00FC2924">
        <w:trPr>
          <w:trHeight w:val="240"/>
          <w:jc w:val="center"/>
        </w:trPr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2582A" w:rsidRPr="002D2C7E" w:rsidRDefault="0052582A" w:rsidP="00253413">
            <w:bookmarkStart w:id="0" w:name="_GoBack"/>
            <w:bookmarkEnd w:id="0"/>
            <w:r w:rsidRPr="002D2C7E">
              <w:rPr>
                <w:rFonts w:hint="eastAsia"/>
              </w:rPr>
              <w:t>权益类投资</w:t>
            </w:r>
          </w:p>
        </w:tc>
        <w:tc>
          <w:tcPr>
            <w:tcW w:w="2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2582A" w:rsidRPr="00752666" w:rsidRDefault="0052582A" w:rsidP="00A4019D">
            <w:proofErr w:type="gramStart"/>
            <w:r w:rsidRPr="00752666">
              <w:rPr>
                <w:rFonts w:hint="eastAsia"/>
              </w:rPr>
              <w:t>湘电集团</w:t>
            </w:r>
            <w:proofErr w:type="gramEnd"/>
            <w:r w:rsidRPr="00752666">
              <w:rPr>
                <w:rFonts w:hint="eastAsia"/>
              </w:rPr>
              <w:t>有限公司</w:t>
            </w:r>
          </w:p>
        </w:tc>
        <w:tc>
          <w:tcPr>
            <w:tcW w:w="9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82A" w:rsidRPr="00D22DC8" w:rsidRDefault="0052582A" w:rsidP="0052582A">
            <w:pPr>
              <w:jc w:val="center"/>
            </w:pPr>
            <w:r w:rsidRPr="00D22DC8">
              <w:rPr>
                <w:rFonts w:hint="eastAsia"/>
              </w:rPr>
              <w:t>18</w:t>
            </w:r>
            <w:r w:rsidRPr="00D22DC8">
              <w:rPr>
                <w:rFonts w:hint="eastAsia"/>
              </w:rPr>
              <w:t>湘</w:t>
            </w:r>
            <w:proofErr w:type="gramStart"/>
            <w:r w:rsidRPr="00D22DC8">
              <w:rPr>
                <w:rFonts w:hint="eastAsia"/>
              </w:rPr>
              <w:t>湘</w:t>
            </w:r>
            <w:proofErr w:type="gramEnd"/>
            <w:r w:rsidRPr="00D22DC8">
              <w:rPr>
                <w:rFonts w:hint="eastAsia"/>
              </w:rPr>
              <w:t>电集团</w:t>
            </w:r>
            <w:r w:rsidRPr="00D22DC8">
              <w:rPr>
                <w:rFonts w:hint="eastAsia"/>
              </w:rPr>
              <w:t>AB001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2582A" w:rsidRPr="000056DA" w:rsidRDefault="0052582A" w:rsidP="00553EBB">
            <w:r w:rsidRPr="000056DA">
              <w:t xml:space="preserve">384 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2582A" w:rsidRPr="00104EBE" w:rsidRDefault="0052582A" w:rsidP="00592AC0">
            <w:r w:rsidRPr="00104EBE">
              <w:rPr>
                <w:rFonts w:hint="eastAsia"/>
              </w:rPr>
              <w:t>正常类</w:t>
            </w:r>
          </w:p>
        </w:tc>
      </w:tr>
    </w:tbl>
    <w:p w:rsidR="004E2D60" w:rsidRPr="00D545F7" w:rsidRDefault="004E2D60" w:rsidP="005204A8">
      <w:pPr>
        <w:spacing w:line="480" w:lineRule="exact"/>
        <w:rPr>
          <w:rFonts w:ascii="宋体" w:hAnsi="宋体"/>
          <w:color w:val="000000"/>
          <w:szCs w:val="21"/>
        </w:rPr>
      </w:pPr>
      <w:r>
        <w:rPr>
          <w:rFonts w:ascii="彩虹粗仿宋" w:eastAsia="彩虹粗仿宋" w:hAnsi="宋体" w:cs="宋体" w:hint="eastAsia"/>
          <w:color w:val="000000"/>
          <w:kern w:val="0"/>
          <w:szCs w:val="21"/>
        </w:rPr>
        <w:t xml:space="preserve">    </w:t>
      </w:r>
      <w:r w:rsidRPr="00D545F7">
        <w:rPr>
          <w:rFonts w:ascii="宋体" w:hAnsi="宋体" w:hint="eastAsia"/>
          <w:color w:val="000000"/>
          <w:szCs w:val="21"/>
        </w:rPr>
        <w:t>除上述资产外，</w:t>
      </w:r>
      <w:r w:rsidR="00D545F7">
        <w:rPr>
          <w:rFonts w:ascii="宋体" w:hAnsi="宋体" w:hint="eastAsia"/>
          <w:color w:val="000000"/>
          <w:szCs w:val="21"/>
        </w:rPr>
        <w:t>产品投资</w:t>
      </w:r>
      <w:r w:rsidRPr="00D545F7">
        <w:rPr>
          <w:rFonts w:ascii="宋体" w:hAnsi="宋体" w:hint="eastAsia"/>
          <w:color w:val="000000"/>
          <w:szCs w:val="21"/>
        </w:rPr>
        <w:t>其他资产</w:t>
      </w:r>
      <w:r w:rsidR="00D545F7">
        <w:rPr>
          <w:rFonts w:ascii="宋体" w:hAnsi="宋体" w:hint="eastAsia"/>
          <w:color w:val="000000"/>
          <w:szCs w:val="21"/>
        </w:rPr>
        <w:t>的</w:t>
      </w:r>
      <w:r w:rsidRPr="00D545F7">
        <w:rPr>
          <w:rFonts w:ascii="宋体" w:hAnsi="宋体" w:hint="eastAsia"/>
          <w:color w:val="000000"/>
          <w:szCs w:val="21"/>
        </w:rPr>
        <w:t>风险状况</w:t>
      </w:r>
      <w:r w:rsidR="00D545F7">
        <w:rPr>
          <w:rFonts w:ascii="宋体" w:hAnsi="宋体" w:hint="eastAsia"/>
          <w:color w:val="000000"/>
          <w:szCs w:val="21"/>
        </w:rPr>
        <w:t>：</w:t>
      </w:r>
    </w:p>
    <w:p w:rsidR="005204A8" w:rsidRPr="004738BC" w:rsidRDefault="005204A8" w:rsidP="005204A8">
      <w:pPr>
        <w:spacing w:line="480" w:lineRule="exact"/>
        <w:rPr>
          <w:rFonts w:ascii="宋体" w:hAnsi="宋体"/>
          <w:color w:val="000000"/>
          <w:szCs w:val="21"/>
        </w:rPr>
      </w:pPr>
      <w:r>
        <w:rPr>
          <w:rFonts w:ascii="彩虹粗仿宋" w:eastAsia="彩虹粗仿宋" w:hAnsi="宋体" w:cs="宋体" w:hint="eastAsia"/>
          <w:color w:val="000000"/>
          <w:kern w:val="0"/>
          <w:szCs w:val="21"/>
        </w:rPr>
        <w:t>到期收益分配详见产品说明书。</w:t>
      </w:r>
    </w:p>
    <w:p w:rsidR="00783ADA" w:rsidRPr="005204A8" w:rsidRDefault="00783ADA" w:rsidP="005204A8">
      <w:pPr>
        <w:spacing w:line="480" w:lineRule="exact"/>
        <w:ind w:firstLineChars="200" w:firstLine="420"/>
        <w:outlineLvl w:val="0"/>
        <w:rPr>
          <w:rFonts w:ascii="宋体" w:hAnsi="宋体"/>
          <w:color w:val="000000"/>
          <w:szCs w:val="21"/>
        </w:rPr>
      </w:pPr>
    </w:p>
    <w:sectPr w:rsidR="00783ADA" w:rsidRPr="005204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40A4" w:rsidRDefault="004640A4" w:rsidP="00747E15">
      <w:r>
        <w:separator/>
      </w:r>
    </w:p>
  </w:endnote>
  <w:endnote w:type="continuationSeparator" w:id="0">
    <w:p w:rsidR="004640A4" w:rsidRDefault="004640A4" w:rsidP="00747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40A4" w:rsidRDefault="004640A4" w:rsidP="00747E15">
      <w:r>
        <w:separator/>
      </w:r>
    </w:p>
  </w:footnote>
  <w:footnote w:type="continuationSeparator" w:id="0">
    <w:p w:rsidR="004640A4" w:rsidRDefault="004640A4" w:rsidP="00747E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E4B"/>
    <w:rsid w:val="00000EA6"/>
    <w:rsid w:val="00004B86"/>
    <w:rsid w:val="0000637F"/>
    <w:rsid w:val="00026C30"/>
    <w:rsid w:val="00034EB1"/>
    <w:rsid w:val="00041CF5"/>
    <w:rsid w:val="0004473E"/>
    <w:rsid w:val="00050B6D"/>
    <w:rsid w:val="00063A00"/>
    <w:rsid w:val="00064987"/>
    <w:rsid w:val="000A58C0"/>
    <w:rsid w:val="000A7A07"/>
    <w:rsid w:val="000B2257"/>
    <w:rsid w:val="000B6D04"/>
    <w:rsid w:val="000F4ED6"/>
    <w:rsid w:val="000F5E7E"/>
    <w:rsid w:val="00106270"/>
    <w:rsid w:val="00117AFB"/>
    <w:rsid w:val="00120614"/>
    <w:rsid w:val="00120E2F"/>
    <w:rsid w:val="00121446"/>
    <w:rsid w:val="001253E2"/>
    <w:rsid w:val="00126391"/>
    <w:rsid w:val="00131840"/>
    <w:rsid w:val="00153C80"/>
    <w:rsid w:val="00154D69"/>
    <w:rsid w:val="0015543C"/>
    <w:rsid w:val="001654BE"/>
    <w:rsid w:val="00165AFC"/>
    <w:rsid w:val="0017482E"/>
    <w:rsid w:val="0017771F"/>
    <w:rsid w:val="0018438D"/>
    <w:rsid w:val="00194B35"/>
    <w:rsid w:val="00195CFF"/>
    <w:rsid w:val="001A1254"/>
    <w:rsid w:val="001A1F0C"/>
    <w:rsid w:val="001A204D"/>
    <w:rsid w:val="001B3848"/>
    <w:rsid w:val="001C207C"/>
    <w:rsid w:val="001C51CC"/>
    <w:rsid w:val="001D4D93"/>
    <w:rsid w:val="001D6093"/>
    <w:rsid w:val="001E0ABA"/>
    <w:rsid w:val="001E60BC"/>
    <w:rsid w:val="001E70EA"/>
    <w:rsid w:val="001F3D33"/>
    <w:rsid w:val="001F4173"/>
    <w:rsid w:val="00201677"/>
    <w:rsid w:val="00206C50"/>
    <w:rsid w:val="00212278"/>
    <w:rsid w:val="00215713"/>
    <w:rsid w:val="00225A63"/>
    <w:rsid w:val="00233ACD"/>
    <w:rsid w:val="00237CF2"/>
    <w:rsid w:val="00240A06"/>
    <w:rsid w:val="00245012"/>
    <w:rsid w:val="0025384F"/>
    <w:rsid w:val="00264E8C"/>
    <w:rsid w:val="00266DC8"/>
    <w:rsid w:val="00272D45"/>
    <w:rsid w:val="002767A0"/>
    <w:rsid w:val="00286C46"/>
    <w:rsid w:val="00292733"/>
    <w:rsid w:val="002974F6"/>
    <w:rsid w:val="002A0C80"/>
    <w:rsid w:val="002B1B4E"/>
    <w:rsid w:val="002D029C"/>
    <w:rsid w:val="002F02E2"/>
    <w:rsid w:val="002F21B2"/>
    <w:rsid w:val="00305DE3"/>
    <w:rsid w:val="00326849"/>
    <w:rsid w:val="00332886"/>
    <w:rsid w:val="00333409"/>
    <w:rsid w:val="003469B0"/>
    <w:rsid w:val="00346C2E"/>
    <w:rsid w:val="003729DF"/>
    <w:rsid w:val="00373677"/>
    <w:rsid w:val="0039500D"/>
    <w:rsid w:val="003B5CC6"/>
    <w:rsid w:val="003D3F6C"/>
    <w:rsid w:val="003E0232"/>
    <w:rsid w:val="003E4D8B"/>
    <w:rsid w:val="00404027"/>
    <w:rsid w:val="004118B6"/>
    <w:rsid w:val="00417D2B"/>
    <w:rsid w:val="004340C8"/>
    <w:rsid w:val="00437C59"/>
    <w:rsid w:val="00446C31"/>
    <w:rsid w:val="00451B06"/>
    <w:rsid w:val="004540EE"/>
    <w:rsid w:val="004640A4"/>
    <w:rsid w:val="00466EA0"/>
    <w:rsid w:val="00467A3A"/>
    <w:rsid w:val="0048507A"/>
    <w:rsid w:val="00491FFA"/>
    <w:rsid w:val="00495958"/>
    <w:rsid w:val="004A39A1"/>
    <w:rsid w:val="004A7B18"/>
    <w:rsid w:val="004B773D"/>
    <w:rsid w:val="004C19F1"/>
    <w:rsid w:val="004C1B42"/>
    <w:rsid w:val="004C2FFD"/>
    <w:rsid w:val="004D6FF3"/>
    <w:rsid w:val="004D72CA"/>
    <w:rsid w:val="004E213D"/>
    <w:rsid w:val="004E2D60"/>
    <w:rsid w:val="005204A8"/>
    <w:rsid w:val="0052582A"/>
    <w:rsid w:val="00553503"/>
    <w:rsid w:val="00556FF5"/>
    <w:rsid w:val="00574C73"/>
    <w:rsid w:val="00575AC8"/>
    <w:rsid w:val="00576002"/>
    <w:rsid w:val="00581772"/>
    <w:rsid w:val="00584D88"/>
    <w:rsid w:val="00590429"/>
    <w:rsid w:val="005965D6"/>
    <w:rsid w:val="005A7E4B"/>
    <w:rsid w:val="005C491D"/>
    <w:rsid w:val="005D075A"/>
    <w:rsid w:val="005E1AF9"/>
    <w:rsid w:val="005E5562"/>
    <w:rsid w:val="005F0968"/>
    <w:rsid w:val="005F3EE3"/>
    <w:rsid w:val="00605150"/>
    <w:rsid w:val="00610506"/>
    <w:rsid w:val="006135B1"/>
    <w:rsid w:val="006317AB"/>
    <w:rsid w:val="006342A8"/>
    <w:rsid w:val="006350AB"/>
    <w:rsid w:val="00635478"/>
    <w:rsid w:val="00637ADC"/>
    <w:rsid w:val="00657E0A"/>
    <w:rsid w:val="006761CD"/>
    <w:rsid w:val="00690080"/>
    <w:rsid w:val="00691D50"/>
    <w:rsid w:val="006B0FB5"/>
    <w:rsid w:val="006B7D67"/>
    <w:rsid w:val="006C418D"/>
    <w:rsid w:val="006D1B33"/>
    <w:rsid w:val="006D216F"/>
    <w:rsid w:val="006D509E"/>
    <w:rsid w:val="006F03B9"/>
    <w:rsid w:val="006F51AA"/>
    <w:rsid w:val="00712AAE"/>
    <w:rsid w:val="00721E88"/>
    <w:rsid w:val="007224EB"/>
    <w:rsid w:val="00725E07"/>
    <w:rsid w:val="00730420"/>
    <w:rsid w:val="00732817"/>
    <w:rsid w:val="007367C1"/>
    <w:rsid w:val="007372CD"/>
    <w:rsid w:val="00742813"/>
    <w:rsid w:val="00747E15"/>
    <w:rsid w:val="00753381"/>
    <w:rsid w:val="007812E4"/>
    <w:rsid w:val="00783ADA"/>
    <w:rsid w:val="00784FEC"/>
    <w:rsid w:val="0079146A"/>
    <w:rsid w:val="00796986"/>
    <w:rsid w:val="007A0A0E"/>
    <w:rsid w:val="007A2D9F"/>
    <w:rsid w:val="007A7935"/>
    <w:rsid w:val="007B2D94"/>
    <w:rsid w:val="007B72B7"/>
    <w:rsid w:val="007C3A4B"/>
    <w:rsid w:val="007D359E"/>
    <w:rsid w:val="007E674C"/>
    <w:rsid w:val="007F05DC"/>
    <w:rsid w:val="007F4653"/>
    <w:rsid w:val="007F486F"/>
    <w:rsid w:val="00803A6A"/>
    <w:rsid w:val="00806379"/>
    <w:rsid w:val="00806AB0"/>
    <w:rsid w:val="00814FC5"/>
    <w:rsid w:val="00821DFE"/>
    <w:rsid w:val="00842AD9"/>
    <w:rsid w:val="00843F6C"/>
    <w:rsid w:val="00844195"/>
    <w:rsid w:val="00852D7B"/>
    <w:rsid w:val="0088235C"/>
    <w:rsid w:val="00887E97"/>
    <w:rsid w:val="008A3209"/>
    <w:rsid w:val="008A689A"/>
    <w:rsid w:val="008E0006"/>
    <w:rsid w:val="008E54A7"/>
    <w:rsid w:val="008E7AFD"/>
    <w:rsid w:val="008F7A19"/>
    <w:rsid w:val="00900022"/>
    <w:rsid w:val="00907C16"/>
    <w:rsid w:val="00914F94"/>
    <w:rsid w:val="00920FF8"/>
    <w:rsid w:val="00923258"/>
    <w:rsid w:val="0092330C"/>
    <w:rsid w:val="0093043C"/>
    <w:rsid w:val="009331AC"/>
    <w:rsid w:val="00941557"/>
    <w:rsid w:val="00957B5C"/>
    <w:rsid w:val="00960A76"/>
    <w:rsid w:val="00961315"/>
    <w:rsid w:val="0096155A"/>
    <w:rsid w:val="0096707E"/>
    <w:rsid w:val="00976495"/>
    <w:rsid w:val="00985B43"/>
    <w:rsid w:val="0099268F"/>
    <w:rsid w:val="00992C67"/>
    <w:rsid w:val="00994651"/>
    <w:rsid w:val="009A0441"/>
    <w:rsid w:val="009A1E28"/>
    <w:rsid w:val="009A4D24"/>
    <w:rsid w:val="009C482A"/>
    <w:rsid w:val="009C7FE1"/>
    <w:rsid w:val="009D1164"/>
    <w:rsid w:val="009E28EF"/>
    <w:rsid w:val="009F16C9"/>
    <w:rsid w:val="009F2326"/>
    <w:rsid w:val="00A00212"/>
    <w:rsid w:val="00A032E0"/>
    <w:rsid w:val="00A05A71"/>
    <w:rsid w:val="00A20C0F"/>
    <w:rsid w:val="00A22C1A"/>
    <w:rsid w:val="00A25D53"/>
    <w:rsid w:val="00A4578C"/>
    <w:rsid w:val="00A66F45"/>
    <w:rsid w:val="00A735E4"/>
    <w:rsid w:val="00AB53D1"/>
    <w:rsid w:val="00AC0790"/>
    <w:rsid w:val="00AC12D7"/>
    <w:rsid w:val="00AC7CDE"/>
    <w:rsid w:val="00AD558F"/>
    <w:rsid w:val="00AD5E04"/>
    <w:rsid w:val="00AF4C42"/>
    <w:rsid w:val="00B020F5"/>
    <w:rsid w:val="00B15284"/>
    <w:rsid w:val="00B33523"/>
    <w:rsid w:val="00B4205F"/>
    <w:rsid w:val="00B42469"/>
    <w:rsid w:val="00B466B4"/>
    <w:rsid w:val="00B71F10"/>
    <w:rsid w:val="00B93E97"/>
    <w:rsid w:val="00BA58F5"/>
    <w:rsid w:val="00BB248B"/>
    <w:rsid w:val="00BC3C60"/>
    <w:rsid w:val="00BC6C87"/>
    <w:rsid w:val="00BE070B"/>
    <w:rsid w:val="00BE1EDD"/>
    <w:rsid w:val="00BE6A47"/>
    <w:rsid w:val="00BF33D1"/>
    <w:rsid w:val="00BF403D"/>
    <w:rsid w:val="00BF7077"/>
    <w:rsid w:val="00C118E8"/>
    <w:rsid w:val="00C257ED"/>
    <w:rsid w:val="00C536AE"/>
    <w:rsid w:val="00C56170"/>
    <w:rsid w:val="00C561DF"/>
    <w:rsid w:val="00C61B7B"/>
    <w:rsid w:val="00C720CE"/>
    <w:rsid w:val="00C73436"/>
    <w:rsid w:val="00C85517"/>
    <w:rsid w:val="00C86E63"/>
    <w:rsid w:val="00C91AB5"/>
    <w:rsid w:val="00C95779"/>
    <w:rsid w:val="00CA4723"/>
    <w:rsid w:val="00CB2123"/>
    <w:rsid w:val="00CB3AEC"/>
    <w:rsid w:val="00CC33AD"/>
    <w:rsid w:val="00CC48F5"/>
    <w:rsid w:val="00D07160"/>
    <w:rsid w:val="00D1203F"/>
    <w:rsid w:val="00D1212F"/>
    <w:rsid w:val="00D137A7"/>
    <w:rsid w:val="00D160FD"/>
    <w:rsid w:val="00D23DE7"/>
    <w:rsid w:val="00D30981"/>
    <w:rsid w:val="00D50E73"/>
    <w:rsid w:val="00D51247"/>
    <w:rsid w:val="00D5232C"/>
    <w:rsid w:val="00D545F7"/>
    <w:rsid w:val="00D570FB"/>
    <w:rsid w:val="00D57BDC"/>
    <w:rsid w:val="00D62D31"/>
    <w:rsid w:val="00D63459"/>
    <w:rsid w:val="00D8745B"/>
    <w:rsid w:val="00DA5D3B"/>
    <w:rsid w:val="00DB4B6B"/>
    <w:rsid w:val="00DC041F"/>
    <w:rsid w:val="00DC0BC9"/>
    <w:rsid w:val="00DD26B0"/>
    <w:rsid w:val="00DE7BE6"/>
    <w:rsid w:val="00DF32AC"/>
    <w:rsid w:val="00E17E29"/>
    <w:rsid w:val="00E24F4A"/>
    <w:rsid w:val="00E27018"/>
    <w:rsid w:val="00E31B0A"/>
    <w:rsid w:val="00E40EB7"/>
    <w:rsid w:val="00E76F46"/>
    <w:rsid w:val="00E77447"/>
    <w:rsid w:val="00EA1F92"/>
    <w:rsid w:val="00EA7A9F"/>
    <w:rsid w:val="00EB262D"/>
    <w:rsid w:val="00EB5733"/>
    <w:rsid w:val="00EC16E4"/>
    <w:rsid w:val="00EC33D8"/>
    <w:rsid w:val="00ED276F"/>
    <w:rsid w:val="00EF28D6"/>
    <w:rsid w:val="00F00768"/>
    <w:rsid w:val="00F1689B"/>
    <w:rsid w:val="00F16A9F"/>
    <w:rsid w:val="00F20317"/>
    <w:rsid w:val="00F217C2"/>
    <w:rsid w:val="00F2223F"/>
    <w:rsid w:val="00F24867"/>
    <w:rsid w:val="00F3232E"/>
    <w:rsid w:val="00F328DC"/>
    <w:rsid w:val="00F33FC4"/>
    <w:rsid w:val="00F438DB"/>
    <w:rsid w:val="00F4754D"/>
    <w:rsid w:val="00F54032"/>
    <w:rsid w:val="00F568C2"/>
    <w:rsid w:val="00F61C96"/>
    <w:rsid w:val="00F65572"/>
    <w:rsid w:val="00F65660"/>
    <w:rsid w:val="00F70DC3"/>
    <w:rsid w:val="00F775BF"/>
    <w:rsid w:val="00F91F77"/>
    <w:rsid w:val="00FA0B51"/>
    <w:rsid w:val="00FB2BDB"/>
    <w:rsid w:val="00FB5E90"/>
    <w:rsid w:val="00FB7F1F"/>
    <w:rsid w:val="00FC2924"/>
    <w:rsid w:val="00FD7D2F"/>
    <w:rsid w:val="00FF1CCD"/>
    <w:rsid w:val="00FF5ED8"/>
    <w:rsid w:val="00FF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E1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7E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7E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7E1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7E1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47E1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47E15"/>
    <w:rPr>
      <w:rFonts w:ascii="Calibri" w:eastAsia="宋体" w:hAnsi="Calibri" w:cs="Times New Roman"/>
      <w:sz w:val="18"/>
      <w:szCs w:val="18"/>
    </w:rPr>
  </w:style>
  <w:style w:type="character" w:styleId="a6">
    <w:name w:val="Strong"/>
    <w:basedOn w:val="a0"/>
    <w:uiPriority w:val="22"/>
    <w:qFormat/>
    <w:rsid w:val="007A7935"/>
    <w:rPr>
      <w:b/>
      <w:bCs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2F02E2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2F02E2"/>
    <w:rPr>
      <w:rFonts w:ascii="Arial" w:eastAsia="宋体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2F02E2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rsid w:val="002F02E2"/>
    <w:rPr>
      <w:rFonts w:ascii="Arial" w:eastAsia="宋体" w:hAnsi="Arial" w:cs="Arial"/>
      <w:vanish/>
      <w:kern w:val="0"/>
      <w:sz w:val="16"/>
      <w:szCs w:val="16"/>
    </w:rPr>
  </w:style>
  <w:style w:type="table" w:styleId="a7">
    <w:name w:val="Table Grid"/>
    <w:basedOn w:val="a1"/>
    <w:uiPriority w:val="59"/>
    <w:rsid w:val="00DD26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uiPriority w:val="99"/>
    <w:semiHidden/>
    <w:unhideWhenUsed/>
    <w:rsid w:val="0018438D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18438D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18438D"/>
    <w:rPr>
      <w:rFonts w:ascii="Calibri" w:eastAsia="宋体" w:hAnsi="Calibri" w:cs="Times New Roman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18438D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18438D"/>
    <w:rPr>
      <w:rFonts w:ascii="Calibri" w:eastAsia="宋体" w:hAnsi="Calibri"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E1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7E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7E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7E1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7E1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47E1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47E15"/>
    <w:rPr>
      <w:rFonts w:ascii="Calibri" w:eastAsia="宋体" w:hAnsi="Calibri" w:cs="Times New Roman"/>
      <w:sz w:val="18"/>
      <w:szCs w:val="18"/>
    </w:rPr>
  </w:style>
  <w:style w:type="character" w:styleId="a6">
    <w:name w:val="Strong"/>
    <w:basedOn w:val="a0"/>
    <w:uiPriority w:val="22"/>
    <w:qFormat/>
    <w:rsid w:val="007A7935"/>
    <w:rPr>
      <w:b/>
      <w:bCs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2F02E2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2F02E2"/>
    <w:rPr>
      <w:rFonts w:ascii="Arial" w:eastAsia="宋体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2F02E2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rsid w:val="002F02E2"/>
    <w:rPr>
      <w:rFonts w:ascii="Arial" w:eastAsia="宋体" w:hAnsi="Arial" w:cs="Arial"/>
      <w:vanish/>
      <w:kern w:val="0"/>
      <w:sz w:val="16"/>
      <w:szCs w:val="16"/>
    </w:rPr>
  </w:style>
  <w:style w:type="table" w:styleId="a7">
    <w:name w:val="Table Grid"/>
    <w:basedOn w:val="a1"/>
    <w:uiPriority w:val="59"/>
    <w:rsid w:val="00DD26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uiPriority w:val="99"/>
    <w:semiHidden/>
    <w:unhideWhenUsed/>
    <w:rsid w:val="0018438D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18438D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18438D"/>
    <w:rPr>
      <w:rFonts w:ascii="Calibri" w:eastAsia="宋体" w:hAnsi="Calibri" w:cs="Times New Roman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18438D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18438D"/>
    <w:rPr>
      <w:rFonts w:ascii="Calibri" w:eastAsia="宋体" w:hAnsi="Calibri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286</Words>
  <Characters>1633</Characters>
  <Application>Microsoft Office Word</Application>
  <DocSecurity>0</DocSecurity>
  <Lines>13</Lines>
  <Paragraphs>3</Paragraphs>
  <ScaleCrop>false</ScaleCrop>
  <Company>微软中国</Company>
  <LinksUpToDate>false</LinksUpToDate>
  <CharactersWithSpaces>1916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杨雯玥</dc:creator>
  <cp:lastModifiedBy>彭坤</cp:lastModifiedBy>
  <cp:revision>5</cp:revision>
  <cp:lastPrinted>2019-01-03T08:39:00Z</cp:lastPrinted>
  <dcterms:created xsi:type="dcterms:W3CDTF">2020-03-20T08:52:00Z</dcterms:created>
  <dcterms:modified xsi:type="dcterms:W3CDTF">2020-03-24T02:39:00Z</dcterms:modified>
</cp:coreProperties>
</file>