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6B0" w:rsidRPr="00437C59" w:rsidRDefault="00DA5D3B" w:rsidP="00DD26B0">
      <w:pPr>
        <w:widowControl/>
        <w:jc w:val="center"/>
        <w:rPr>
          <w:rFonts w:asciiTheme="minorEastAsia" w:eastAsiaTheme="minorEastAsia" w:hAnsiTheme="minorEastAsia"/>
          <w:b/>
          <w:color w:val="000000"/>
          <w:sz w:val="32"/>
          <w:szCs w:val="32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 xml:space="preserve"> </w:t>
      </w:r>
      <w:r w:rsidR="00D3371F" w:rsidRPr="00D3371F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乾元-</w:t>
      </w:r>
      <w:proofErr w:type="gramStart"/>
      <w:r w:rsidR="00D3371F" w:rsidRPr="00D3371F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福润潇湘</w:t>
      </w:r>
      <w:proofErr w:type="gramEnd"/>
      <w:r w:rsidR="00D3371F" w:rsidRPr="00D3371F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封闭式理财19年第537期</w:t>
      </w:r>
      <w:r w:rsidR="00DD26B0"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理财产品季</w:t>
      </w:r>
      <w:r w:rsidR="00DD26B0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度</w:t>
      </w:r>
      <w:r w:rsidR="00DD26B0"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投资管理报告</w:t>
      </w:r>
    </w:p>
    <w:p w:rsidR="00747E15" w:rsidRPr="00437C59" w:rsidRDefault="00747E15" w:rsidP="00DD26B0">
      <w:pPr>
        <w:widowControl/>
        <w:jc w:val="center"/>
        <w:rPr>
          <w:rFonts w:asciiTheme="minorEastAsia" w:eastAsiaTheme="minorEastAsia" w:hAnsiTheme="minorEastAsia"/>
          <w:color w:val="000000"/>
          <w:szCs w:val="21"/>
        </w:rPr>
      </w:pP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报告日：</w:t>
      </w:r>
      <w:r w:rsidR="006C4CC0">
        <w:rPr>
          <w:rFonts w:asciiTheme="minorEastAsia" w:eastAsiaTheme="minorEastAsia" w:hAnsiTheme="minorEastAsia" w:hint="eastAsia"/>
          <w:color w:val="000000"/>
          <w:szCs w:val="21"/>
        </w:rPr>
        <w:t>2020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年</w:t>
      </w:r>
      <w:r w:rsidR="006C4CC0">
        <w:rPr>
          <w:rFonts w:asciiTheme="minorEastAsia" w:eastAsiaTheme="minorEastAsia" w:hAnsiTheme="minorEastAsia" w:hint="eastAsia"/>
          <w:color w:val="000000"/>
          <w:szCs w:val="21"/>
        </w:rPr>
        <w:t>3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月</w:t>
      </w:r>
      <w:r w:rsidR="006C4CC0">
        <w:rPr>
          <w:rFonts w:asciiTheme="minorEastAsia" w:eastAsiaTheme="minorEastAsia" w:hAnsiTheme="minorEastAsia" w:hint="eastAsia"/>
          <w:color w:val="000000"/>
          <w:szCs w:val="21"/>
        </w:rPr>
        <w:t>31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日</w:t>
      </w:r>
    </w:p>
    <w:p w:rsidR="001B3848" w:rsidRPr="00437C59" w:rsidRDefault="00D3371F" w:rsidP="00D3371F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D3371F">
        <w:rPr>
          <w:rFonts w:asciiTheme="minorEastAsia" w:eastAsiaTheme="minorEastAsia" w:hAnsiTheme="minorEastAsia" w:hint="eastAsia"/>
          <w:color w:val="000000"/>
          <w:sz w:val="28"/>
          <w:szCs w:val="28"/>
        </w:rPr>
        <w:t>乾元-</w:t>
      </w:r>
      <w:proofErr w:type="gramStart"/>
      <w:r w:rsidRPr="00D3371F">
        <w:rPr>
          <w:rFonts w:asciiTheme="minorEastAsia" w:eastAsiaTheme="minorEastAsia" w:hAnsiTheme="minorEastAsia" w:hint="eastAsia"/>
          <w:color w:val="000000"/>
          <w:sz w:val="28"/>
          <w:szCs w:val="28"/>
        </w:rPr>
        <w:t>福润潇湘</w:t>
      </w:r>
      <w:proofErr w:type="gramEnd"/>
      <w:r w:rsidRPr="00D3371F">
        <w:rPr>
          <w:rFonts w:asciiTheme="minorEastAsia" w:eastAsiaTheme="minorEastAsia" w:hAnsiTheme="minorEastAsia" w:hint="eastAsia"/>
          <w:color w:val="000000"/>
          <w:sz w:val="28"/>
          <w:szCs w:val="28"/>
        </w:rPr>
        <w:t>封闭式理财19年第537期</w:t>
      </w:r>
      <w:r w:rsidR="00A22C1A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于</w:t>
      </w:r>
      <w:r w:rsidR="007B1E7E">
        <w:rPr>
          <w:rFonts w:asciiTheme="minorEastAsia" w:eastAsiaTheme="minorEastAsia" w:hAnsiTheme="minorEastAsia" w:hint="eastAsia"/>
          <w:color w:val="000000"/>
          <w:sz w:val="28"/>
          <w:szCs w:val="28"/>
        </w:rPr>
        <w:t>2019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年</w:t>
      </w:r>
      <w:r w:rsidR="007B1E7E">
        <w:rPr>
          <w:rFonts w:asciiTheme="minorEastAsia" w:eastAsiaTheme="minorEastAsia" w:hAnsiTheme="minorEastAsia" w:hint="eastAsia"/>
          <w:color w:val="000000"/>
          <w:sz w:val="28"/>
          <w:szCs w:val="28"/>
        </w:rPr>
        <w:t>12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 w:rsidR="007B1E7E">
        <w:rPr>
          <w:rFonts w:asciiTheme="minorEastAsia" w:eastAsiaTheme="minorEastAsia" w:hAnsiTheme="minorEastAsia" w:hint="eastAsia"/>
          <w:color w:val="000000"/>
          <w:sz w:val="28"/>
          <w:szCs w:val="28"/>
        </w:rPr>
        <w:t>12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日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正式成立。截至报告日，本产品规模为</w:t>
      </w:r>
      <w:r w:rsidR="007B1E7E" w:rsidRPr="007B1E7E">
        <w:rPr>
          <w:rFonts w:asciiTheme="minorEastAsia" w:eastAsiaTheme="minorEastAsia" w:hAnsiTheme="minorEastAsia"/>
          <w:color w:val="000000"/>
          <w:sz w:val="28"/>
          <w:szCs w:val="28"/>
        </w:rPr>
        <w:t>68460000</w:t>
      </w:r>
      <w:r w:rsidR="007B1E7E">
        <w:rPr>
          <w:rFonts w:asciiTheme="minorEastAsia" w:eastAsiaTheme="minorEastAsia" w:hAnsiTheme="minorEastAsia" w:hint="eastAsia"/>
          <w:color w:val="000000"/>
          <w:sz w:val="28"/>
          <w:szCs w:val="28"/>
        </w:rPr>
        <w:t>.00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元</w:t>
      </w:r>
      <w:r w:rsid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，</w:t>
      </w:r>
      <w:r w:rsidR="001B3848" w:rsidRP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杠杆水平符合监管要求。</w:t>
      </w:r>
      <w:r w:rsidR="001B3848" w:rsidRPr="001B3848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窗体顶端</w:t>
      </w:r>
    </w:p>
    <w:p w:rsidR="00747E15" w:rsidRPr="00437C59" w:rsidRDefault="002F02E2" w:rsidP="001B3848">
      <w:pPr>
        <w:ind w:firstLineChars="200" w:firstLine="32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窗体底端</w:t>
      </w:r>
      <w:r w:rsidR="00747E15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一、报告期投资者实际收益率</w:t>
      </w:r>
    </w:p>
    <w:p w:rsidR="001C51CC" w:rsidRPr="00437C59" w:rsidRDefault="006135B1" w:rsidP="00C56170">
      <w:pPr>
        <w:spacing w:line="360" w:lineRule="auto"/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根据产品说明书的约定，</w:t>
      </w:r>
      <w:r w:rsidR="00C56170">
        <w:rPr>
          <w:rFonts w:asciiTheme="minorEastAsia" w:eastAsiaTheme="minorEastAsia" w:hAnsiTheme="minorEastAsia" w:hint="eastAsia"/>
          <w:color w:val="000000"/>
          <w:sz w:val="28"/>
          <w:szCs w:val="28"/>
        </w:rPr>
        <w:t>本报告期内，</w:t>
      </w: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投资者实际收益率如下表所示：</w:t>
      </w:r>
    </w:p>
    <w:tbl>
      <w:tblPr>
        <w:tblW w:w="4961" w:type="dxa"/>
        <w:tblInd w:w="959" w:type="dxa"/>
        <w:tblLook w:val="04A0" w:firstRow="1" w:lastRow="0" w:firstColumn="1" w:lastColumn="0" w:noHBand="0" w:noVBand="1"/>
      </w:tblPr>
      <w:tblGrid>
        <w:gridCol w:w="2126"/>
        <w:gridCol w:w="2835"/>
      </w:tblGrid>
      <w:tr w:rsidR="006135B1" w:rsidRPr="00346C2E" w:rsidTr="001D4D93">
        <w:trPr>
          <w:trHeight w:val="47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投资期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（天）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437C36" w:rsidRDefault="007B1E7E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238</w:t>
            </w:r>
          </w:p>
        </w:tc>
      </w:tr>
      <w:tr w:rsidR="006135B1" w:rsidRPr="00346C2E" w:rsidTr="001D4D93">
        <w:trPr>
          <w:trHeight w:val="55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投资者实际收益率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5B1" w:rsidRPr="00346C2E" w:rsidRDefault="007B1E7E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</w:pPr>
            <w:r w:rsidRPr="007B1E7E"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  <w:t>4.02%</w:t>
            </w:r>
            <w:r w:rsidRPr="007B1E7E">
              <w:rPr>
                <w:rFonts w:asciiTheme="minorEastAsia" w:eastAsiaTheme="minorEastAsia" w:hAnsiTheme="minorEastAsia" w:hint="eastAsia"/>
                <w:color w:val="000000"/>
                <w:sz w:val="20"/>
                <w:szCs w:val="21"/>
              </w:rPr>
              <w:t xml:space="preserve"> </w:t>
            </w:r>
            <w:r w:rsidR="00C5473C">
              <w:rPr>
                <w:rFonts w:asciiTheme="minorEastAsia" w:eastAsiaTheme="minorEastAsia" w:hAnsiTheme="minorEastAsia" w:hint="eastAsia"/>
                <w:color w:val="000000"/>
                <w:sz w:val="20"/>
                <w:szCs w:val="21"/>
              </w:rPr>
              <w:t>(</w:t>
            </w:r>
            <w:proofErr w:type="gramStart"/>
            <w:r w:rsidR="00C5473C">
              <w:rPr>
                <w:rFonts w:asciiTheme="minorEastAsia" w:eastAsiaTheme="minorEastAsia" w:hAnsiTheme="minorEastAsia" w:hint="eastAsia"/>
                <w:color w:val="000000"/>
                <w:sz w:val="20"/>
                <w:szCs w:val="21"/>
              </w:rPr>
              <w:t>年化</w:t>
            </w:r>
            <w:proofErr w:type="gramEnd"/>
            <w:r w:rsidR="00C5473C">
              <w:rPr>
                <w:rFonts w:asciiTheme="minorEastAsia" w:eastAsiaTheme="minorEastAsia" w:hAnsiTheme="minorEastAsia" w:hint="eastAsia"/>
                <w:color w:val="000000"/>
                <w:sz w:val="20"/>
                <w:szCs w:val="21"/>
              </w:rPr>
              <w:t>)</w:t>
            </w:r>
          </w:p>
        </w:tc>
      </w:tr>
    </w:tbl>
    <w:p w:rsidR="00747E15" w:rsidRPr="00E31B0A" w:rsidRDefault="003D3F6C" w:rsidP="003E4D8B">
      <w:pPr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747E15" w:rsidRPr="00E31B0A" w:rsidRDefault="00747E15" w:rsidP="005F3EE3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二、产品投资组合详细情况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418"/>
        <w:gridCol w:w="1417"/>
        <w:gridCol w:w="1418"/>
        <w:gridCol w:w="1326"/>
      </w:tblGrid>
      <w:tr w:rsidR="00F33FC4" w:rsidRPr="00E31B0A" w:rsidTr="005204A8">
        <w:trPr>
          <w:trHeight w:val="589"/>
        </w:trPr>
        <w:tc>
          <w:tcPr>
            <w:tcW w:w="2943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产品名称</w:t>
            </w:r>
          </w:p>
        </w:tc>
        <w:tc>
          <w:tcPr>
            <w:tcW w:w="1418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募集起始日</w:t>
            </w:r>
          </w:p>
        </w:tc>
        <w:tc>
          <w:tcPr>
            <w:tcW w:w="1417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募集结束日</w:t>
            </w:r>
          </w:p>
        </w:tc>
        <w:tc>
          <w:tcPr>
            <w:tcW w:w="1418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产品成立日</w:t>
            </w:r>
          </w:p>
        </w:tc>
        <w:tc>
          <w:tcPr>
            <w:tcW w:w="1326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产品到期日</w:t>
            </w:r>
          </w:p>
        </w:tc>
      </w:tr>
      <w:tr w:rsidR="00E31B0A" w:rsidRPr="00E31B0A" w:rsidTr="005204A8">
        <w:trPr>
          <w:trHeight w:val="475"/>
        </w:trPr>
        <w:tc>
          <w:tcPr>
            <w:tcW w:w="2943" w:type="dxa"/>
            <w:vAlign w:val="center"/>
          </w:tcPr>
          <w:p w:rsidR="00E31B0A" w:rsidRPr="00E31B0A" w:rsidRDefault="00D3371F" w:rsidP="00E31B0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3371F">
              <w:rPr>
                <w:rFonts w:asciiTheme="minorEastAsia" w:eastAsiaTheme="minorEastAsia" w:hAnsiTheme="minorEastAsia" w:hint="eastAsia"/>
                <w:szCs w:val="21"/>
              </w:rPr>
              <w:t>乾元-</w:t>
            </w:r>
            <w:proofErr w:type="gramStart"/>
            <w:r w:rsidRPr="00D3371F">
              <w:rPr>
                <w:rFonts w:asciiTheme="minorEastAsia" w:eastAsiaTheme="minorEastAsia" w:hAnsiTheme="minorEastAsia" w:hint="eastAsia"/>
                <w:szCs w:val="21"/>
              </w:rPr>
              <w:t>福润潇湘</w:t>
            </w:r>
            <w:proofErr w:type="gramEnd"/>
            <w:r w:rsidRPr="00D3371F">
              <w:rPr>
                <w:rFonts w:asciiTheme="minorEastAsia" w:eastAsiaTheme="minorEastAsia" w:hAnsiTheme="minorEastAsia" w:hint="eastAsia"/>
                <w:szCs w:val="21"/>
              </w:rPr>
              <w:t>封闭式理财19年第537期</w:t>
            </w:r>
          </w:p>
        </w:tc>
        <w:tc>
          <w:tcPr>
            <w:tcW w:w="1418" w:type="dxa"/>
            <w:vAlign w:val="center"/>
          </w:tcPr>
          <w:p w:rsidR="00E31B0A" w:rsidRPr="007B1E7E" w:rsidRDefault="007B1E7E" w:rsidP="007B1E7E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7B1E7E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2019年12月5日</w:t>
            </w:r>
          </w:p>
        </w:tc>
        <w:tc>
          <w:tcPr>
            <w:tcW w:w="1417" w:type="dxa"/>
            <w:vAlign w:val="center"/>
          </w:tcPr>
          <w:p w:rsidR="00E31B0A" w:rsidRPr="007B1E7E" w:rsidRDefault="007B1E7E" w:rsidP="007B1E7E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7B1E7E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2019年12月11日</w:t>
            </w:r>
          </w:p>
        </w:tc>
        <w:tc>
          <w:tcPr>
            <w:tcW w:w="1418" w:type="dxa"/>
            <w:vAlign w:val="center"/>
          </w:tcPr>
          <w:p w:rsidR="00E31B0A" w:rsidRPr="007B1E7E" w:rsidRDefault="007B1E7E" w:rsidP="007B1E7E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7B1E7E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2019年12月12日</w:t>
            </w:r>
          </w:p>
        </w:tc>
        <w:tc>
          <w:tcPr>
            <w:tcW w:w="1326" w:type="dxa"/>
            <w:vAlign w:val="center"/>
          </w:tcPr>
          <w:p w:rsidR="00E31B0A" w:rsidRPr="007B1E7E" w:rsidRDefault="007B1E7E" w:rsidP="007B1E7E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7B1E7E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2020年8月6日</w:t>
            </w:r>
          </w:p>
        </w:tc>
      </w:tr>
    </w:tbl>
    <w:p w:rsidR="00F33FC4" w:rsidRPr="00437C59" w:rsidRDefault="00F33FC4" w:rsidP="003E4D8B">
      <w:pPr>
        <w:widowControl/>
        <w:shd w:val="clear" w:color="auto" w:fill="FFFFFF"/>
        <w:spacing w:before="240"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理财产品管理人：</w:t>
      </w:r>
      <w:r w:rsidR="006C4CC0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中国建设银行湖南省分行</w:t>
      </w:r>
    </w:p>
    <w:p w:rsidR="00F33FC4" w:rsidRPr="00437C59" w:rsidRDefault="00F33FC4" w:rsidP="00C61B7B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理财产品托管人：</w:t>
      </w:r>
      <w:r w:rsidR="006C4CC0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中国建设银行湖南省分行</w:t>
      </w:r>
    </w:p>
    <w:p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三、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期末资产持仓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1417"/>
        <w:gridCol w:w="1662"/>
        <w:gridCol w:w="1599"/>
        <w:gridCol w:w="1842"/>
      </w:tblGrid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资产类别</w:t>
            </w:r>
          </w:p>
        </w:tc>
        <w:tc>
          <w:tcPr>
            <w:tcW w:w="1417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穿透前金额</w:t>
            </w:r>
          </w:p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（万元）</w:t>
            </w:r>
          </w:p>
        </w:tc>
        <w:tc>
          <w:tcPr>
            <w:tcW w:w="1662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  <w:tc>
          <w:tcPr>
            <w:tcW w:w="1599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穿透后金额</w:t>
            </w:r>
          </w:p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（万元）</w:t>
            </w: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现金及银行存款</w:t>
            </w:r>
          </w:p>
        </w:tc>
        <w:tc>
          <w:tcPr>
            <w:tcW w:w="1417" w:type="dxa"/>
            <w:vAlign w:val="center"/>
          </w:tcPr>
          <w:p w:rsidR="005204A8" w:rsidRPr="00367431" w:rsidRDefault="007B1E7E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467.84</w:t>
            </w:r>
          </w:p>
        </w:tc>
        <w:tc>
          <w:tcPr>
            <w:tcW w:w="1662" w:type="dxa"/>
            <w:vAlign w:val="center"/>
          </w:tcPr>
          <w:p w:rsidR="005204A8" w:rsidRPr="00367431" w:rsidRDefault="00691573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6.84</w:t>
            </w:r>
          </w:p>
        </w:tc>
        <w:tc>
          <w:tcPr>
            <w:tcW w:w="1599" w:type="dxa"/>
            <w:vAlign w:val="center"/>
          </w:tcPr>
          <w:p w:rsidR="005204A8" w:rsidRPr="00367431" w:rsidRDefault="00691573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467.84</w:t>
            </w:r>
          </w:p>
        </w:tc>
        <w:tc>
          <w:tcPr>
            <w:tcW w:w="1842" w:type="dxa"/>
          </w:tcPr>
          <w:p w:rsidR="005204A8" w:rsidRPr="00367431" w:rsidRDefault="00691573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6.84</w:t>
            </w: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同业存单</w:t>
            </w:r>
          </w:p>
        </w:tc>
        <w:tc>
          <w:tcPr>
            <w:tcW w:w="1417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lastRenderedPageBreak/>
              <w:t>拆放同业及买入返售</w:t>
            </w:r>
          </w:p>
        </w:tc>
        <w:tc>
          <w:tcPr>
            <w:tcW w:w="1417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债券</w:t>
            </w:r>
          </w:p>
        </w:tc>
        <w:tc>
          <w:tcPr>
            <w:tcW w:w="1417" w:type="dxa"/>
            <w:vAlign w:val="center"/>
          </w:tcPr>
          <w:p w:rsidR="005204A8" w:rsidRPr="00367431" w:rsidRDefault="007B1E7E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2279.77</w:t>
            </w:r>
          </w:p>
        </w:tc>
        <w:tc>
          <w:tcPr>
            <w:tcW w:w="1662" w:type="dxa"/>
            <w:vAlign w:val="center"/>
          </w:tcPr>
          <w:p w:rsidR="005204A8" w:rsidRPr="00367431" w:rsidRDefault="00691573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33.31</w:t>
            </w:r>
          </w:p>
        </w:tc>
        <w:tc>
          <w:tcPr>
            <w:tcW w:w="1599" w:type="dxa"/>
            <w:vAlign w:val="center"/>
          </w:tcPr>
          <w:p w:rsidR="005204A8" w:rsidRPr="00367431" w:rsidRDefault="00691573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2279.77</w:t>
            </w:r>
          </w:p>
        </w:tc>
        <w:tc>
          <w:tcPr>
            <w:tcW w:w="1842" w:type="dxa"/>
          </w:tcPr>
          <w:p w:rsidR="005204A8" w:rsidRPr="00367431" w:rsidRDefault="00691573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33.31</w:t>
            </w: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理财直接融资工具</w:t>
            </w:r>
          </w:p>
        </w:tc>
        <w:tc>
          <w:tcPr>
            <w:tcW w:w="1417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新增可投资资产</w:t>
            </w:r>
          </w:p>
        </w:tc>
        <w:tc>
          <w:tcPr>
            <w:tcW w:w="1417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非标准化债权类资产</w:t>
            </w:r>
          </w:p>
        </w:tc>
        <w:tc>
          <w:tcPr>
            <w:tcW w:w="1417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:rsidR="005204A8" w:rsidRPr="00367431" w:rsidRDefault="00691573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3296.7</w:t>
            </w:r>
          </w:p>
        </w:tc>
        <w:tc>
          <w:tcPr>
            <w:tcW w:w="1842" w:type="dxa"/>
          </w:tcPr>
          <w:p w:rsidR="005204A8" w:rsidRPr="00367431" w:rsidRDefault="00691573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48.16</w:t>
            </w: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权益类投资</w:t>
            </w:r>
          </w:p>
        </w:tc>
        <w:tc>
          <w:tcPr>
            <w:tcW w:w="1417" w:type="dxa"/>
            <w:vAlign w:val="center"/>
          </w:tcPr>
          <w:p w:rsidR="005204A8" w:rsidRPr="00367431" w:rsidRDefault="007B1E7E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800.00</w:t>
            </w:r>
          </w:p>
        </w:tc>
        <w:tc>
          <w:tcPr>
            <w:tcW w:w="1662" w:type="dxa"/>
            <w:vAlign w:val="center"/>
          </w:tcPr>
          <w:p w:rsidR="005204A8" w:rsidRPr="00367431" w:rsidRDefault="00691573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11.69</w:t>
            </w:r>
          </w:p>
        </w:tc>
        <w:tc>
          <w:tcPr>
            <w:tcW w:w="1599" w:type="dxa"/>
            <w:vAlign w:val="center"/>
          </w:tcPr>
          <w:p w:rsidR="005204A8" w:rsidRPr="00367431" w:rsidRDefault="00691573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800.00</w:t>
            </w:r>
          </w:p>
        </w:tc>
        <w:tc>
          <w:tcPr>
            <w:tcW w:w="1842" w:type="dxa"/>
          </w:tcPr>
          <w:p w:rsidR="005204A8" w:rsidRPr="00367431" w:rsidRDefault="00691573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11.69</w:t>
            </w: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金融衍生品</w:t>
            </w:r>
          </w:p>
        </w:tc>
        <w:tc>
          <w:tcPr>
            <w:tcW w:w="1417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代客境外理财投资QDII</w:t>
            </w:r>
          </w:p>
        </w:tc>
        <w:tc>
          <w:tcPr>
            <w:tcW w:w="1417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商品类资产</w:t>
            </w:r>
          </w:p>
        </w:tc>
        <w:tc>
          <w:tcPr>
            <w:tcW w:w="1417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另类资产</w:t>
            </w:r>
          </w:p>
        </w:tc>
        <w:tc>
          <w:tcPr>
            <w:tcW w:w="1417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公</w:t>
            </w:r>
            <w:proofErr w:type="gramStart"/>
            <w:r>
              <w:rPr>
                <w:rFonts w:ascii="宋体" w:hAnsi="宋体" w:cs="宋体" w:hint="eastAsia"/>
                <w:kern w:val="0"/>
              </w:rPr>
              <w:t>募基金</w:t>
            </w:r>
            <w:proofErr w:type="gramEnd"/>
          </w:p>
        </w:tc>
        <w:tc>
          <w:tcPr>
            <w:tcW w:w="1417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私募基金</w:t>
            </w:r>
          </w:p>
        </w:tc>
        <w:tc>
          <w:tcPr>
            <w:tcW w:w="1417" w:type="dxa"/>
            <w:vAlign w:val="center"/>
          </w:tcPr>
          <w:p w:rsidR="005204A8" w:rsidRPr="00367431" w:rsidRDefault="007B1E7E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3296.70</w:t>
            </w:r>
          </w:p>
        </w:tc>
        <w:tc>
          <w:tcPr>
            <w:tcW w:w="1662" w:type="dxa"/>
            <w:vAlign w:val="center"/>
          </w:tcPr>
          <w:p w:rsidR="005204A8" w:rsidRPr="00367431" w:rsidRDefault="00691573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48.16</w:t>
            </w:r>
          </w:p>
        </w:tc>
        <w:tc>
          <w:tcPr>
            <w:tcW w:w="1599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资产管理产品</w:t>
            </w:r>
          </w:p>
        </w:tc>
        <w:tc>
          <w:tcPr>
            <w:tcW w:w="1417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委外投资——协议方式</w:t>
            </w:r>
          </w:p>
        </w:tc>
        <w:tc>
          <w:tcPr>
            <w:tcW w:w="1417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合计</w:t>
            </w:r>
          </w:p>
        </w:tc>
        <w:tc>
          <w:tcPr>
            <w:tcW w:w="1417" w:type="dxa"/>
            <w:vAlign w:val="center"/>
          </w:tcPr>
          <w:p w:rsidR="005204A8" w:rsidRPr="00367431" w:rsidRDefault="007B1E7E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6844.31</w:t>
            </w:r>
          </w:p>
        </w:tc>
        <w:tc>
          <w:tcPr>
            <w:tcW w:w="1662" w:type="dxa"/>
            <w:vAlign w:val="center"/>
          </w:tcPr>
          <w:p w:rsidR="005204A8" w:rsidRPr="00367431" w:rsidRDefault="007B1E7E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1599" w:type="dxa"/>
            <w:vAlign w:val="center"/>
          </w:tcPr>
          <w:p w:rsidR="005204A8" w:rsidRPr="00367431" w:rsidRDefault="00691573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6844.31</w:t>
            </w:r>
          </w:p>
        </w:tc>
        <w:tc>
          <w:tcPr>
            <w:tcW w:w="1842" w:type="dxa"/>
          </w:tcPr>
          <w:p w:rsidR="005204A8" w:rsidRPr="00367431" w:rsidRDefault="00691573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100</w:t>
            </w:r>
          </w:p>
        </w:tc>
      </w:tr>
    </w:tbl>
    <w:p w:rsidR="005204A8" w:rsidRDefault="005204A8" w:rsidP="005204A8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 w:cs="宋体"/>
          <w:b/>
          <w:color w:val="0D0D0D" w:themeColor="text1" w:themeTint="F2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四、前十大</w:t>
      </w:r>
      <w:r>
        <w:rPr>
          <w:rFonts w:asciiTheme="minorEastAsia" w:eastAsiaTheme="minorEastAsia" w:hAnsiTheme="minorEastAsia" w:cs="宋体" w:hint="eastAsia"/>
          <w:b/>
          <w:color w:val="0D0D0D" w:themeColor="text1" w:themeTint="F2"/>
          <w:kern w:val="0"/>
          <w:sz w:val="28"/>
          <w:szCs w:val="28"/>
        </w:rPr>
        <w:t>投资资产明细</w:t>
      </w:r>
    </w:p>
    <w:tbl>
      <w:tblPr>
        <w:tblW w:w="0" w:type="auto"/>
        <w:jc w:val="center"/>
        <w:tblInd w:w="-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9"/>
        <w:gridCol w:w="3969"/>
        <w:gridCol w:w="1841"/>
        <w:gridCol w:w="1859"/>
      </w:tblGrid>
      <w:tr w:rsidR="005204A8" w:rsidRPr="00437C59" w:rsidTr="005A08AB">
        <w:trPr>
          <w:trHeight w:val="589"/>
          <w:jc w:val="center"/>
        </w:trPr>
        <w:tc>
          <w:tcPr>
            <w:tcW w:w="1349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3969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资产名称</w:t>
            </w:r>
          </w:p>
        </w:tc>
        <w:tc>
          <w:tcPr>
            <w:tcW w:w="1841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资产规模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（元）</w:t>
            </w:r>
          </w:p>
        </w:tc>
        <w:tc>
          <w:tcPr>
            <w:tcW w:w="1859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占比（%）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3969" w:type="dxa"/>
          </w:tcPr>
          <w:p w:rsidR="005204A8" w:rsidRPr="00C720CE" w:rsidRDefault="00691573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691573">
              <w:rPr>
                <w:rFonts w:asciiTheme="minorEastAsia" w:eastAsiaTheme="minorEastAsia" w:hAnsiTheme="minorEastAsia" w:hint="eastAsia"/>
              </w:rPr>
              <w:t>16湘城北AB001</w:t>
            </w:r>
          </w:p>
        </w:tc>
        <w:tc>
          <w:tcPr>
            <w:tcW w:w="1841" w:type="dxa"/>
          </w:tcPr>
          <w:p w:rsidR="005204A8" w:rsidRPr="00C720CE" w:rsidRDefault="00691573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691573">
              <w:rPr>
                <w:rFonts w:asciiTheme="minorEastAsia" w:eastAsiaTheme="minorEastAsia" w:hAnsiTheme="minorEastAsia"/>
              </w:rPr>
              <w:t>32967032.97</w:t>
            </w:r>
          </w:p>
        </w:tc>
        <w:tc>
          <w:tcPr>
            <w:tcW w:w="1859" w:type="dxa"/>
          </w:tcPr>
          <w:p w:rsidR="005204A8" w:rsidRPr="00C720CE" w:rsidRDefault="00691573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48.16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3969" w:type="dxa"/>
          </w:tcPr>
          <w:p w:rsidR="005204A8" w:rsidRPr="00C720CE" w:rsidRDefault="00691573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691573">
              <w:rPr>
                <w:rFonts w:asciiTheme="minorEastAsia" w:eastAsiaTheme="minorEastAsia" w:hAnsiTheme="minorEastAsia" w:hint="eastAsia"/>
              </w:rPr>
              <w:t>18</w:t>
            </w:r>
            <w:proofErr w:type="gramStart"/>
            <w:r w:rsidRPr="00691573">
              <w:rPr>
                <w:rFonts w:asciiTheme="minorEastAsia" w:eastAsiaTheme="minorEastAsia" w:hAnsiTheme="minorEastAsia" w:hint="eastAsia"/>
              </w:rPr>
              <w:t>湘轻盐</w:t>
            </w:r>
            <w:proofErr w:type="gramEnd"/>
          </w:p>
        </w:tc>
        <w:tc>
          <w:tcPr>
            <w:tcW w:w="1841" w:type="dxa"/>
          </w:tcPr>
          <w:p w:rsidR="005204A8" w:rsidRPr="00C720CE" w:rsidRDefault="00691573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691573">
              <w:rPr>
                <w:rFonts w:asciiTheme="minorEastAsia" w:eastAsiaTheme="minorEastAsia" w:hAnsiTheme="minorEastAsia"/>
              </w:rPr>
              <w:t>22797667.94</w:t>
            </w:r>
          </w:p>
        </w:tc>
        <w:tc>
          <w:tcPr>
            <w:tcW w:w="1859" w:type="dxa"/>
          </w:tcPr>
          <w:p w:rsidR="005204A8" w:rsidRPr="00C720CE" w:rsidRDefault="00691573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33.31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3969" w:type="dxa"/>
          </w:tcPr>
          <w:p w:rsidR="005204A8" w:rsidRPr="00C720CE" w:rsidRDefault="00691573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691573">
              <w:rPr>
                <w:rFonts w:asciiTheme="minorEastAsia" w:eastAsiaTheme="minorEastAsia" w:hAnsiTheme="minorEastAsia" w:hint="eastAsia"/>
              </w:rPr>
              <w:t>17株洲云龙AB001</w:t>
            </w:r>
          </w:p>
        </w:tc>
        <w:tc>
          <w:tcPr>
            <w:tcW w:w="1841" w:type="dxa"/>
          </w:tcPr>
          <w:p w:rsidR="005204A8" w:rsidRPr="00C720CE" w:rsidRDefault="00691573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691573">
              <w:rPr>
                <w:rFonts w:asciiTheme="minorEastAsia" w:eastAsiaTheme="minorEastAsia" w:hAnsiTheme="minorEastAsia"/>
              </w:rPr>
              <w:t>8000000</w:t>
            </w:r>
            <w:r>
              <w:rPr>
                <w:rFonts w:asciiTheme="minorEastAsia" w:eastAsiaTheme="minorEastAsia" w:hAnsiTheme="minorEastAsia" w:hint="eastAsia"/>
              </w:rPr>
              <w:t>.00</w:t>
            </w:r>
          </w:p>
        </w:tc>
        <w:tc>
          <w:tcPr>
            <w:tcW w:w="1859" w:type="dxa"/>
          </w:tcPr>
          <w:p w:rsidR="005204A8" w:rsidRPr="00C720CE" w:rsidRDefault="00691573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11.69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4</w:t>
            </w:r>
          </w:p>
        </w:tc>
        <w:tc>
          <w:tcPr>
            <w:tcW w:w="3969" w:type="dxa"/>
          </w:tcPr>
          <w:p w:rsidR="005204A8" w:rsidRPr="00C720CE" w:rsidRDefault="00691573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现金</w:t>
            </w:r>
          </w:p>
        </w:tc>
        <w:tc>
          <w:tcPr>
            <w:tcW w:w="1841" w:type="dxa"/>
          </w:tcPr>
          <w:p w:rsidR="005204A8" w:rsidRPr="00C720CE" w:rsidRDefault="00691573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691573">
              <w:rPr>
                <w:rFonts w:asciiTheme="minorEastAsia" w:eastAsiaTheme="minorEastAsia" w:hAnsiTheme="minorEastAsia"/>
              </w:rPr>
              <w:t>4678354.13</w:t>
            </w:r>
          </w:p>
        </w:tc>
        <w:tc>
          <w:tcPr>
            <w:tcW w:w="1859" w:type="dxa"/>
          </w:tcPr>
          <w:p w:rsidR="005204A8" w:rsidRPr="00C720CE" w:rsidRDefault="00691573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6.84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5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6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7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8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9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561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10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:rsidR="005204A8" w:rsidRDefault="005204A8" w:rsidP="005204A8">
      <w:pPr>
        <w:spacing w:line="480" w:lineRule="exact"/>
        <w:ind w:firstLineChars="200" w:firstLine="420"/>
        <w:outlineLvl w:val="0"/>
        <w:rPr>
          <w:rFonts w:asciiTheme="minorEastAsia" w:eastAsiaTheme="minorEastAsia" w:hAnsiTheme="minorEastAsia"/>
          <w:color w:val="000000"/>
          <w:szCs w:val="21"/>
        </w:rPr>
      </w:pPr>
      <w:r w:rsidRPr="00C85517">
        <w:rPr>
          <w:rFonts w:asciiTheme="minorEastAsia" w:eastAsiaTheme="minorEastAsia" w:hAnsiTheme="minorEastAsia" w:hint="eastAsia"/>
          <w:color w:val="000000"/>
          <w:szCs w:val="21"/>
        </w:rPr>
        <w:lastRenderedPageBreak/>
        <w:t>注：</w:t>
      </w:r>
      <w:r>
        <w:rPr>
          <w:rFonts w:asciiTheme="minorEastAsia" w:eastAsiaTheme="minorEastAsia" w:hAnsiTheme="minorEastAsia" w:hint="eastAsia"/>
          <w:color w:val="000000"/>
          <w:szCs w:val="21"/>
        </w:rPr>
        <w:t>本表列示</w:t>
      </w:r>
      <w:r w:rsidR="009C7FE1" w:rsidRPr="002D029C">
        <w:rPr>
          <w:rFonts w:asciiTheme="minorEastAsia" w:eastAsiaTheme="minorEastAsia" w:hAnsiTheme="minorEastAsia" w:hint="eastAsia"/>
          <w:color w:val="000000"/>
          <w:szCs w:val="21"/>
        </w:rPr>
        <w:t>穿透后</w:t>
      </w:r>
      <w:r>
        <w:rPr>
          <w:rFonts w:asciiTheme="minorEastAsia" w:eastAsiaTheme="minorEastAsia" w:hAnsiTheme="minorEastAsia" w:hint="eastAsia"/>
          <w:color w:val="000000"/>
          <w:szCs w:val="21"/>
        </w:rPr>
        <w:t>投资规模</w:t>
      </w:r>
      <w:proofErr w:type="gramStart"/>
      <w:r>
        <w:rPr>
          <w:rFonts w:asciiTheme="minorEastAsia" w:eastAsiaTheme="minorEastAsia" w:hAnsiTheme="minorEastAsia" w:hint="eastAsia"/>
          <w:color w:val="000000"/>
          <w:szCs w:val="21"/>
        </w:rPr>
        <w:t>占比较</w:t>
      </w:r>
      <w:proofErr w:type="gramEnd"/>
      <w:r>
        <w:rPr>
          <w:rFonts w:asciiTheme="minorEastAsia" w:eastAsiaTheme="minorEastAsia" w:hAnsiTheme="minorEastAsia" w:hint="eastAsia"/>
          <w:color w:val="000000"/>
          <w:szCs w:val="21"/>
        </w:rPr>
        <w:t>高的前十项资产</w:t>
      </w:r>
    </w:p>
    <w:p w:rsidR="005204A8" w:rsidRDefault="005204A8" w:rsidP="005204A8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五、</w:t>
      </w:r>
      <w:r w:rsidR="0057600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产品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的流动性风险分析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76002" w:rsidTr="005A08AB">
        <w:tc>
          <w:tcPr>
            <w:tcW w:w="8522" w:type="dxa"/>
          </w:tcPr>
          <w:p w:rsidR="00576002" w:rsidRPr="00576002" w:rsidRDefault="00576002" w:rsidP="00852D7B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576002">
              <w:rPr>
                <w:rFonts w:ascii="宋体" w:hAnsi="宋体" w:hint="eastAsia"/>
                <w:sz w:val="28"/>
                <w:szCs w:val="28"/>
              </w:rPr>
              <w:t>如：</w:t>
            </w:r>
            <w:r w:rsidRPr="00266DC8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由于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产品存续期内，客户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无提前终止权，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不可赎回本期产品，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产品管理人会根据产品到期时间合理调整资产配置，以满足产品的</w:t>
            </w:r>
            <w:r w:rsidR="00852D7B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兑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付资金需求，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故投资组合流动性风险较低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</w:tc>
      </w:tr>
    </w:tbl>
    <w:p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六</w:t>
      </w:r>
      <w:r w:rsidRPr="008B49F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、托管人报告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204A8" w:rsidTr="005A08AB">
        <w:tc>
          <w:tcPr>
            <w:tcW w:w="8522" w:type="dxa"/>
          </w:tcPr>
          <w:p w:rsidR="005204A8" w:rsidRDefault="006C4CC0" w:rsidP="005A08AB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无</w:t>
            </w:r>
          </w:p>
        </w:tc>
      </w:tr>
    </w:tbl>
    <w:p w:rsidR="003B5CC6" w:rsidRDefault="00D1203F" w:rsidP="003B5CC6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、投资账户信息</w:t>
      </w:r>
    </w:p>
    <w:tbl>
      <w:tblPr>
        <w:tblW w:w="8463" w:type="dxa"/>
        <w:jc w:val="center"/>
        <w:tblInd w:w="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1"/>
        <w:gridCol w:w="1989"/>
        <w:gridCol w:w="1845"/>
        <w:gridCol w:w="1847"/>
        <w:gridCol w:w="2001"/>
      </w:tblGrid>
      <w:tr w:rsidR="003B5CC6" w:rsidTr="006C4CC0">
        <w:trPr>
          <w:trHeight w:val="490"/>
          <w:jc w:val="center"/>
        </w:trPr>
        <w:tc>
          <w:tcPr>
            <w:tcW w:w="781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989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账户类型</w:t>
            </w:r>
          </w:p>
        </w:tc>
        <w:tc>
          <w:tcPr>
            <w:tcW w:w="1845" w:type="dxa"/>
            <w:vAlign w:val="center"/>
          </w:tcPr>
          <w:p w:rsidR="003B5CC6" w:rsidRDefault="003B5CC6" w:rsidP="002530C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账户编号</w:t>
            </w:r>
          </w:p>
        </w:tc>
        <w:tc>
          <w:tcPr>
            <w:tcW w:w="1847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账户名称</w:t>
            </w:r>
          </w:p>
        </w:tc>
        <w:tc>
          <w:tcPr>
            <w:tcW w:w="2001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开户单位</w:t>
            </w:r>
          </w:p>
        </w:tc>
      </w:tr>
      <w:tr w:rsidR="003B5CC6" w:rsidTr="006C4CC0">
        <w:trPr>
          <w:trHeight w:val="1261"/>
          <w:jc w:val="center"/>
        </w:trPr>
        <w:tc>
          <w:tcPr>
            <w:tcW w:w="781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989" w:type="dxa"/>
            <w:vAlign w:val="center"/>
          </w:tcPr>
          <w:p w:rsidR="003B5CC6" w:rsidRDefault="006C4CC0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1F583E">
              <w:rPr>
                <w:rFonts w:ascii="宋体" w:hAnsi="宋体" w:cs="宋体" w:hint="eastAsia"/>
                <w:kern w:val="0"/>
              </w:rPr>
              <w:t>人民币专用存款账户</w:t>
            </w:r>
          </w:p>
        </w:tc>
        <w:tc>
          <w:tcPr>
            <w:tcW w:w="1845" w:type="dxa"/>
            <w:vAlign w:val="center"/>
          </w:tcPr>
          <w:p w:rsidR="003B5CC6" w:rsidRDefault="006C4CC0" w:rsidP="002530C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 w:rsidRPr="00541B83">
              <w:rPr>
                <w:rFonts w:ascii="宋体" w:hAnsi="宋体" w:cs="宋体"/>
                <w:kern w:val="0"/>
              </w:rPr>
              <w:t>43050186363600000184</w:t>
            </w:r>
            <w:r w:rsidRPr="001F583E">
              <w:rPr>
                <w:rFonts w:ascii="宋体" w:hAnsi="宋体" w:cs="宋体"/>
                <w:kern w:val="0"/>
              </w:rPr>
              <w:t>-</w:t>
            </w:r>
            <w:r w:rsidR="00691573">
              <w:rPr>
                <w:rFonts w:ascii="宋体" w:hAnsi="宋体" w:cs="宋体" w:hint="eastAsia"/>
                <w:kern w:val="0"/>
              </w:rPr>
              <w:t>1123</w:t>
            </w:r>
          </w:p>
        </w:tc>
        <w:tc>
          <w:tcPr>
            <w:tcW w:w="1847" w:type="dxa"/>
            <w:vAlign w:val="center"/>
          </w:tcPr>
          <w:p w:rsidR="006C4CC0" w:rsidRPr="001F583E" w:rsidRDefault="006C4CC0" w:rsidP="006C4CC0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1F583E">
              <w:rPr>
                <w:rFonts w:ascii="宋体" w:hAnsi="宋体" w:cs="宋体" w:hint="eastAsia"/>
                <w:kern w:val="0"/>
              </w:rPr>
              <w:t>中国建设银行股份有限公司湖南省分行投资银行理财产品托管专户</w:t>
            </w:r>
          </w:p>
          <w:p w:rsidR="003B5CC6" w:rsidRPr="006C4CC0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2001" w:type="dxa"/>
            <w:vAlign w:val="center"/>
          </w:tcPr>
          <w:p w:rsidR="006C4CC0" w:rsidRPr="001F583E" w:rsidRDefault="006C4CC0" w:rsidP="006C4CC0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1F583E">
              <w:rPr>
                <w:rFonts w:ascii="宋体" w:hAnsi="宋体" w:cs="宋体" w:hint="eastAsia"/>
                <w:kern w:val="0"/>
              </w:rPr>
              <w:t>中国建设银行股份有限公司湖南省分行营业部</w:t>
            </w:r>
          </w:p>
          <w:p w:rsidR="003B5CC6" w:rsidRPr="006C4CC0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</w:tbl>
    <w:p w:rsidR="003B5CC6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八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AD7F0D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报告期内关联交易情况</w:t>
      </w:r>
    </w:p>
    <w:p w:rsidR="006C4CC0" w:rsidRPr="006C4CC0" w:rsidRDefault="006C4CC0" w:rsidP="006C4CC0">
      <w:pPr>
        <w:spacing w:line="480" w:lineRule="exact"/>
        <w:ind w:firstLineChars="450" w:firstLine="1260"/>
        <w:outlineLvl w:val="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6C4CC0">
        <w:rPr>
          <w:rFonts w:asciiTheme="minorEastAsia" w:eastAsiaTheme="minorEastAsia" w:hAnsiTheme="minorEastAsia" w:hint="eastAsia"/>
          <w:color w:val="000000"/>
          <w:sz w:val="28"/>
          <w:szCs w:val="28"/>
        </w:rPr>
        <w:t>无</w:t>
      </w:r>
    </w:p>
    <w:p w:rsidR="003B5CC6" w:rsidRPr="00E028E0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九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投资非标准化债权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及股权类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资产清单（见附录一）</w:t>
      </w:r>
    </w:p>
    <w:p w:rsidR="003B5CC6" w:rsidRPr="00437C59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十</w:t>
      </w:r>
      <w:r w:rsidR="003B5CC6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、产品整体运作情况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（一）本产品自成立至本报告日，产品管理人恪尽职守、勤勉尽责、谨慎管理，忠实履行有关法律、行政法规和相关文件的规定。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（二）截至本报告日，所有投资资产正常运营，未发现有异常情况或不利情况。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（三）本产品自成立至本报告日，没有发生涉诉及诉讼等损害投资者利益的情况。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特此公告               </w:t>
      </w:r>
    </w:p>
    <w:p w:rsidR="003B5CC6" w:rsidRPr="00437C59" w:rsidRDefault="003B5CC6" w:rsidP="003B5CC6">
      <w:pPr>
        <w:spacing w:line="480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lastRenderedPageBreak/>
        <w:t xml:space="preserve">                                          中国建设银行</w:t>
      </w:r>
    </w:p>
    <w:p w:rsidR="003B5CC6" w:rsidRPr="00437C59" w:rsidRDefault="006C4CC0" w:rsidP="003B5CC6">
      <w:pPr>
        <w:spacing w:line="480" w:lineRule="exact"/>
        <w:ind w:right="-58" w:firstLineChars="200" w:firstLine="560"/>
        <w:jc w:val="right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2020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年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3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31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日</w:t>
      </w:r>
    </w:p>
    <w:p w:rsidR="005204A8" w:rsidRDefault="005204A8" w:rsidP="005204A8">
      <w:pPr>
        <w:rPr>
          <w:rFonts w:asciiTheme="minorEastAsia" w:eastAsiaTheme="minorEastAsia" w:hAnsiTheme="minorEastAsia"/>
        </w:rPr>
      </w:pPr>
      <w:r w:rsidRPr="00C61B7B">
        <w:rPr>
          <w:rFonts w:asciiTheme="minorEastAsia" w:eastAsiaTheme="minorEastAsia" w:hAnsiTheme="minorEastAsia"/>
        </w:rPr>
        <w:t xml:space="preserve"> 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附录一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D3371F" w:rsidP="005204A8">
      <w:pPr>
        <w:jc w:val="center"/>
        <w:rPr>
          <w:b/>
          <w:color w:val="000000"/>
          <w:sz w:val="24"/>
          <w:szCs w:val="24"/>
        </w:rPr>
      </w:pPr>
      <w:r w:rsidRPr="00D3371F">
        <w:rPr>
          <w:rFonts w:hint="eastAsia"/>
          <w:b/>
          <w:color w:val="000000"/>
          <w:sz w:val="24"/>
          <w:szCs w:val="24"/>
        </w:rPr>
        <w:lastRenderedPageBreak/>
        <w:t>乾元</w:t>
      </w:r>
      <w:r w:rsidRPr="00D3371F">
        <w:rPr>
          <w:rFonts w:hint="eastAsia"/>
          <w:b/>
          <w:color w:val="000000"/>
          <w:sz w:val="24"/>
          <w:szCs w:val="24"/>
        </w:rPr>
        <w:t>-</w:t>
      </w:r>
      <w:proofErr w:type="gramStart"/>
      <w:r w:rsidRPr="00D3371F">
        <w:rPr>
          <w:rFonts w:hint="eastAsia"/>
          <w:b/>
          <w:color w:val="000000"/>
          <w:sz w:val="24"/>
          <w:szCs w:val="24"/>
        </w:rPr>
        <w:t>福润潇湘</w:t>
      </w:r>
      <w:proofErr w:type="gramEnd"/>
      <w:r w:rsidRPr="00D3371F">
        <w:rPr>
          <w:rFonts w:hint="eastAsia"/>
          <w:b/>
          <w:color w:val="000000"/>
          <w:sz w:val="24"/>
          <w:szCs w:val="24"/>
        </w:rPr>
        <w:t>封闭式理财</w:t>
      </w:r>
      <w:r w:rsidRPr="00D3371F">
        <w:rPr>
          <w:rFonts w:hint="eastAsia"/>
          <w:b/>
          <w:color w:val="000000"/>
          <w:sz w:val="24"/>
          <w:szCs w:val="24"/>
        </w:rPr>
        <w:t>19</w:t>
      </w:r>
      <w:r w:rsidRPr="00D3371F">
        <w:rPr>
          <w:rFonts w:hint="eastAsia"/>
          <w:b/>
          <w:color w:val="000000"/>
          <w:sz w:val="24"/>
          <w:szCs w:val="24"/>
        </w:rPr>
        <w:t>年第</w:t>
      </w:r>
      <w:r w:rsidRPr="00D3371F">
        <w:rPr>
          <w:rFonts w:hint="eastAsia"/>
          <w:b/>
          <w:color w:val="000000"/>
          <w:sz w:val="24"/>
          <w:szCs w:val="24"/>
        </w:rPr>
        <w:t>537</w:t>
      </w:r>
      <w:r w:rsidRPr="00D3371F">
        <w:rPr>
          <w:rFonts w:hint="eastAsia"/>
          <w:b/>
          <w:color w:val="000000"/>
          <w:sz w:val="24"/>
          <w:szCs w:val="24"/>
        </w:rPr>
        <w:t>期</w:t>
      </w:r>
      <w:r w:rsidR="005204A8">
        <w:rPr>
          <w:rFonts w:hint="eastAsia"/>
          <w:b/>
          <w:color w:val="000000"/>
          <w:sz w:val="24"/>
          <w:szCs w:val="24"/>
        </w:rPr>
        <w:t>理财产品投资非标准化债权及股权类资产清单</w:t>
      </w:r>
    </w:p>
    <w:p w:rsidR="005204A8" w:rsidRDefault="005204A8" w:rsidP="005204A8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报告日：</w:t>
      </w:r>
      <w:r w:rsidR="006C4CC0">
        <w:rPr>
          <w:rFonts w:ascii="宋体" w:hAnsi="宋体" w:hint="eastAsia"/>
          <w:color w:val="000000"/>
          <w:szCs w:val="21"/>
        </w:rPr>
        <w:t>2020</w:t>
      </w:r>
      <w:r>
        <w:rPr>
          <w:rFonts w:ascii="宋体" w:hAnsi="宋体" w:hint="eastAsia"/>
          <w:color w:val="000000"/>
          <w:szCs w:val="21"/>
        </w:rPr>
        <w:t>年</w:t>
      </w:r>
      <w:r w:rsidR="006C4CC0">
        <w:rPr>
          <w:rFonts w:ascii="宋体" w:hAnsi="宋体" w:hint="eastAsia"/>
          <w:color w:val="000000"/>
          <w:szCs w:val="21"/>
        </w:rPr>
        <w:t>3</w:t>
      </w:r>
      <w:r>
        <w:rPr>
          <w:rFonts w:ascii="宋体" w:hAnsi="宋体" w:hint="eastAsia"/>
          <w:color w:val="000000"/>
          <w:szCs w:val="21"/>
        </w:rPr>
        <w:t>月</w:t>
      </w:r>
      <w:r w:rsidR="006C4CC0">
        <w:rPr>
          <w:rFonts w:ascii="宋体" w:hAnsi="宋体" w:hint="eastAsia"/>
          <w:color w:val="000000"/>
          <w:szCs w:val="21"/>
        </w:rPr>
        <w:t>31</w:t>
      </w:r>
      <w:r>
        <w:rPr>
          <w:rFonts w:ascii="宋体" w:hAnsi="宋体" w:hint="eastAsia"/>
          <w:color w:val="000000"/>
          <w:szCs w:val="21"/>
        </w:rPr>
        <w:t xml:space="preserve">日    </w:t>
      </w:r>
    </w:p>
    <w:p w:rsidR="005204A8" w:rsidRDefault="005204A8" w:rsidP="005204A8">
      <w:pPr>
        <w:spacing w:line="48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我行依照监管要求，现对</w:t>
      </w:r>
      <w:r w:rsidR="00D3371F" w:rsidRPr="00D3371F">
        <w:rPr>
          <w:rFonts w:ascii="宋体" w:hAnsi="宋体" w:hint="eastAsia"/>
          <w:color w:val="000000"/>
          <w:szCs w:val="21"/>
        </w:rPr>
        <w:t>乾元-福润潇湘封闭式理财19年第537期</w:t>
      </w:r>
      <w:r>
        <w:rPr>
          <w:rFonts w:ascii="宋体" w:hAnsi="宋体" w:hint="eastAsia"/>
          <w:color w:val="000000"/>
          <w:szCs w:val="21"/>
        </w:rPr>
        <w:t>理财产品投资非标准化债权及股权类资产清单披露如下：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533"/>
        <w:gridCol w:w="3786"/>
        <w:gridCol w:w="1508"/>
        <w:gridCol w:w="849"/>
        <w:gridCol w:w="846"/>
      </w:tblGrid>
      <w:tr w:rsidR="005204A8" w:rsidTr="00F20FA9">
        <w:trPr>
          <w:trHeight w:val="765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交易结构</w:t>
            </w:r>
          </w:p>
        </w:tc>
        <w:tc>
          <w:tcPr>
            <w:tcW w:w="2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融资客户名称</w:t>
            </w:r>
          </w:p>
        </w:tc>
        <w:tc>
          <w:tcPr>
            <w:tcW w:w="8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剩余融资期限（天）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3469B0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风险状况</w:t>
            </w:r>
          </w:p>
        </w:tc>
      </w:tr>
      <w:tr w:rsidR="00F20FA9" w:rsidTr="00F20FA9">
        <w:trPr>
          <w:trHeight w:val="24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F20FA9" w:rsidRPr="00A3306C" w:rsidRDefault="00F20FA9" w:rsidP="004B074B">
            <w:pPr>
              <w:rPr>
                <w:rFonts w:hint="eastAsia"/>
              </w:rPr>
            </w:pPr>
            <w:r w:rsidRPr="00A3306C">
              <w:rPr>
                <w:rFonts w:hint="eastAsia"/>
              </w:rPr>
              <w:t>私募基金</w:t>
            </w:r>
          </w:p>
        </w:tc>
        <w:tc>
          <w:tcPr>
            <w:tcW w:w="2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F20FA9" w:rsidRPr="00206491" w:rsidRDefault="00F20FA9" w:rsidP="00F5791F">
            <w:pPr>
              <w:rPr>
                <w:rFonts w:hint="eastAsia"/>
              </w:rPr>
            </w:pPr>
            <w:r w:rsidRPr="00206491">
              <w:rPr>
                <w:rFonts w:hint="eastAsia"/>
              </w:rPr>
              <w:t>长沙市城北投资有限公司</w:t>
            </w:r>
          </w:p>
        </w:tc>
        <w:tc>
          <w:tcPr>
            <w:tcW w:w="8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0FA9" w:rsidRPr="00206491" w:rsidRDefault="00F20FA9" w:rsidP="00F5791F">
            <w:pPr>
              <w:rPr>
                <w:rFonts w:hint="eastAsia"/>
              </w:rPr>
            </w:pPr>
            <w:r w:rsidRPr="00206491">
              <w:rPr>
                <w:rFonts w:hint="eastAsia"/>
              </w:rPr>
              <w:t>16</w:t>
            </w:r>
            <w:r w:rsidRPr="00206491">
              <w:rPr>
                <w:rFonts w:hint="eastAsia"/>
              </w:rPr>
              <w:t>湘城北</w:t>
            </w:r>
            <w:r w:rsidRPr="00206491">
              <w:rPr>
                <w:rFonts w:hint="eastAsia"/>
              </w:rPr>
              <w:t>AB001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20FA9" w:rsidRDefault="00F20FA9" w:rsidP="005A08AB">
            <w:pPr>
              <w:jc w:val="center"/>
            </w:pPr>
            <w:r>
              <w:rPr>
                <w:rFonts w:hint="eastAsia"/>
              </w:rPr>
              <w:t>476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0FA9" w:rsidRPr="00127832" w:rsidRDefault="00F20FA9" w:rsidP="005E70FF">
            <w:pPr>
              <w:rPr>
                <w:rFonts w:hint="eastAsia"/>
              </w:rPr>
            </w:pPr>
            <w:r w:rsidRPr="00127832">
              <w:rPr>
                <w:rFonts w:hint="eastAsia"/>
              </w:rPr>
              <w:t>正常类</w:t>
            </w:r>
          </w:p>
        </w:tc>
      </w:tr>
      <w:tr w:rsidR="00F20FA9" w:rsidTr="00F20FA9">
        <w:trPr>
          <w:trHeight w:val="24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F20FA9" w:rsidRDefault="00F20FA9" w:rsidP="004B074B">
            <w:r w:rsidRPr="00A3306C">
              <w:rPr>
                <w:rFonts w:hint="eastAsia"/>
              </w:rPr>
              <w:t>权益类投资</w:t>
            </w:r>
          </w:p>
        </w:tc>
        <w:tc>
          <w:tcPr>
            <w:tcW w:w="2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F20FA9" w:rsidRPr="00206491" w:rsidRDefault="00F20FA9" w:rsidP="00F5791F">
            <w:pPr>
              <w:rPr>
                <w:rFonts w:hint="eastAsia"/>
              </w:rPr>
            </w:pPr>
            <w:r w:rsidRPr="00206491">
              <w:rPr>
                <w:rFonts w:hint="eastAsia"/>
              </w:rPr>
              <w:t>株洲市云龙发展投资控股集团有限公司</w:t>
            </w:r>
          </w:p>
        </w:tc>
        <w:tc>
          <w:tcPr>
            <w:tcW w:w="8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0FA9" w:rsidRDefault="00F20FA9" w:rsidP="00F5791F">
            <w:r w:rsidRPr="00206491">
              <w:rPr>
                <w:rFonts w:hint="eastAsia"/>
              </w:rPr>
              <w:t>17</w:t>
            </w:r>
            <w:r w:rsidRPr="00206491">
              <w:rPr>
                <w:rFonts w:hint="eastAsia"/>
              </w:rPr>
              <w:t>株洲云龙</w:t>
            </w:r>
            <w:r w:rsidRPr="00206491">
              <w:rPr>
                <w:rFonts w:hint="eastAsia"/>
              </w:rPr>
              <w:t>AB001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20FA9" w:rsidRDefault="00F20FA9" w:rsidP="005A08AB">
            <w:pPr>
              <w:jc w:val="center"/>
            </w:pPr>
            <w:r>
              <w:rPr>
                <w:rFonts w:hint="eastAsia"/>
              </w:rPr>
              <w:t>1916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0FA9" w:rsidRDefault="00F20FA9" w:rsidP="005E70FF">
            <w:r w:rsidRPr="00127832">
              <w:rPr>
                <w:rFonts w:hint="eastAsia"/>
              </w:rPr>
              <w:t>正常类</w:t>
            </w:r>
          </w:p>
        </w:tc>
      </w:tr>
    </w:tbl>
    <w:p w:rsidR="004E2D60" w:rsidRPr="00D545F7" w:rsidRDefault="004E2D60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 xml:space="preserve">    </w:t>
      </w:r>
      <w:r w:rsidRPr="00D545F7">
        <w:rPr>
          <w:rFonts w:ascii="宋体" w:hAnsi="宋体" w:hint="eastAsia"/>
          <w:color w:val="000000"/>
          <w:szCs w:val="21"/>
        </w:rPr>
        <w:t>除上述资产外，</w:t>
      </w:r>
      <w:r w:rsidR="00D545F7">
        <w:rPr>
          <w:rFonts w:ascii="宋体" w:hAnsi="宋体" w:hint="eastAsia"/>
          <w:color w:val="000000"/>
          <w:szCs w:val="21"/>
        </w:rPr>
        <w:t>产品投资</w:t>
      </w:r>
      <w:r w:rsidRPr="00D545F7">
        <w:rPr>
          <w:rFonts w:ascii="宋体" w:hAnsi="宋体" w:hint="eastAsia"/>
          <w:color w:val="000000"/>
          <w:szCs w:val="21"/>
        </w:rPr>
        <w:t>其他资产</w:t>
      </w:r>
      <w:r w:rsidR="00D545F7">
        <w:rPr>
          <w:rFonts w:ascii="宋体" w:hAnsi="宋体" w:hint="eastAsia"/>
          <w:color w:val="000000"/>
          <w:szCs w:val="21"/>
        </w:rPr>
        <w:t>的</w:t>
      </w:r>
      <w:r w:rsidRPr="00D545F7">
        <w:rPr>
          <w:rFonts w:ascii="宋体" w:hAnsi="宋体" w:hint="eastAsia"/>
          <w:color w:val="000000"/>
          <w:szCs w:val="21"/>
        </w:rPr>
        <w:t>风险状况</w:t>
      </w:r>
      <w:r w:rsidR="00D545F7">
        <w:rPr>
          <w:rFonts w:ascii="宋体" w:hAnsi="宋体" w:hint="eastAsia"/>
          <w:color w:val="000000"/>
          <w:szCs w:val="21"/>
        </w:rPr>
        <w:t>：</w:t>
      </w:r>
    </w:p>
    <w:p w:rsidR="005204A8" w:rsidRPr="004738BC" w:rsidRDefault="005204A8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>到期收益分配详见产品说明书。</w:t>
      </w:r>
    </w:p>
    <w:p w:rsidR="00783ADA" w:rsidRPr="005204A8" w:rsidRDefault="00783ADA" w:rsidP="005204A8">
      <w:pPr>
        <w:spacing w:line="480" w:lineRule="exact"/>
        <w:ind w:firstLineChars="200" w:firstLine="420"/>
        <w:outlineLvl w:val="0"/>
        <w:rPr>
          <w:rFonts w:ascii="宋体" w:hAnsi="宋体"/>
          <w:color w:val="000000"/>
          <w:szCs w:val="21"/>
        </w:rPr>
      </w:pPr>
      <w:bookmarkStart w:id="0" w:name="_GoBack"/>
      <w:bookmarkEnd w:id="0"/>
    </w:p>
    <w:sectPr w:rsidR="00783ADA" w:rsidRPr="005204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5A87" w:rsidRDefault="00E65A87" w:rsidP="00747E15">
      <w:r>
        <w:separator/>
      </w:r>
    </w:p>
  </w:endnote>
  <w:endnote w:type="continuationSeparator" w:id="0">
    <w:p w:rsidR="00E65A87" w:rsidRDefault="00E65A87" w:rsidP="00747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5A87" w:rsidRDefault="00E65A87" w:rsidP="00747E15">
      <w:r>
        <w:separator/>
      </w:r>
    </w:p>
  </w:footnote>
  <w:footnote w:type="continuationSeparator" w:id="0">
    <w:p w:rsidR="00E65A87" w:rsidRDefault="00E65A87" w:rsidP="00747E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E4B"/>
    <w:rsid w:val="00000EA6"/>
    <w:rsid w:val="00004B86"/>
    <w:rsid w:val="00026C30"/>
    <w:rsid w:val="00034EB1"/>
    <w:rsid w:val="00041CF5"/>
    <w:rsid w:val="0004473E"/>
    <w:rsid w:val="00050B6D"/>
    <w:rsid w:val="00063A00"/>
    <w:rsid w:val="00064987"/>
    <w:rsid w:val="000A58C0"/>
    <w:rsid w:val="000A7A07"/>
    <w:rsid w:val="000B2257"/>
    <w:rsid w:val="000B6D04"/>
    <w:rsid w:val="000F4ED6"/>
    <w:rsid w:val="000F5E7E"/>
    <w:rsid w:val="00106270"/>
    <w:rsid w:val="00117AFB"/>
    <w:rsid w:val="00120614"/>
    <w:rsid w:val="00120E2F"/>
    <w:rsid w:val="00121446"/>
    <w:rsid w:val="001253E2"/>
    <w:rsid w:val="00126391"/>
    <w:rsid w:val="00131840"/>
    <w:rsid w:val="00153C80"/>
    <w:rsid w:val="00154D69"/>
    <w:rsid w:val="0015543C"/>
    <w:rsid w:val="001654BE"/>
    <w:rsid w:val="0017482E"/>
    <w:rsid w:val="0017771F"/>
    <w:rsid w:val="0018438D"/>
    <w:rsid w:val="00194B35"/>
    <w:rsid w:val="00195CFF"/>
    <w:rsid w:val="001A1254"/>
    <w:rsid w:val="001A1F0C"/>
    <w:rsid w:val="001A204D"/>
    <w:rsid w:val="001B3848"/>
    <w:rsid w:val="001C207C"/>
    <w:rsid w:val="001C51CC"/>
    <w:rsid w:val="001D4D93"/>
    <w:rsid w:val="001E0ABA"/>
    <w:rsid w:val="001E60BC"/>
    <w:rsid w:val="001E70EA"/>
    <w:rsid w:val="001F3D33"/>
    <w:rsid w:val="001F4173"/>
    <w:rsid w:val="00206C50"/>
    <w:rsid w:val="00212278"/>
    <w:rsid w:val="00215713"/>
    <w:rsid w:val="00225A63"/>
    <w:rsid w:val="00233ACD"/>
    <w:rsid w:val="00237CF2"/>
    <w:rsid w:val="00240A06"/>
    <w:rsid w:val="00245012"/>
    <w:rsid w:val="0025384F"/>
    <w:rsid w:val="00264E8C"/>
    <w:rsid w:val="00266DC8"/>
    <w:rsid w:val="00272D45"/>
    <w:rsid w:val="002767A0"/>
    <w:rsid w:val="00286C46"/>
    <w:rsid w:val="00292733"/>
    <w:rsid w:val="002974F6"/>
    <w:rsid w:val="002A0C80"/>
    <w:rsid w:val="002B1B4E"/>
    <w:rsid w:val="002D029C"/>
    <w:rsid w:val="002F02E2"/>
    <w:rsid w:val="002F21B2"/>
    <w:rsid w:val="00305DE3"/>
    <w:rsid w:val="00326849"/>
    <w:rsid w:val="00332886"/>
    <w:rsid w:val="00333409"/>
    <w:rsid w:val="003469B0"/>
    <w:rsid w:val="00346C2E"/>
    <w:rsid w:val="00367431"/>
    <w:rsid w:val="003729DF"/>
    <w:rsid w:val="00373677"/>
    <w:rsid w:val="0039500D"/>
    <w:rsid w:val="003B5CC6"/>
    <w:rsid w:val="003D3F6C"/>
    <w:rsid w:val="003E0232"/>
    <w:rsid w:val="003E4D8B"/>
    <w:rsid w:val="00404027"/>
    <w:rsid w:val="004118B6"/>
    <w:rsid w:val="00417D2B"/>
    <w:rsid w:val="004340C8"/>
    <w:rsid w:val="00437C36"/>
    <w:rsid w:val="00437C59"/>
    <w:rsid w:val="00446C31"/>
    <w:rsid w:val="00451B06"/>
    <w:rsid w:val="004540EE"/>
    <w:rsid w:val="00466EA0"/>
    <w:rsid w:val="00467A3A"/>
    <w:rsid w:val="0048507A"/>
    <w:rsid w:val="00491FFA"/>
    <w:rsid w:val="00495958"/>
    <w:rsid w:val="004A39A1"/>
    <w:rsid w:val="004A7B18"/>
    <w:rsid w:val="004B773D"/>
    <w:rsid w:val="004C1B42"/>
    <w:rsid w:val="004C2FFD"/>
    <w:rsid w:val="004D6FF3"/>
    <w:rsid w:val="004D72CA"/>
    <w:rsid w:val="004E213D"/>
    <w:rsid w:val="004E2D60"/>
    <w:rsid w:val="005204A8"/>
    <w:rsid w:val="00553503"/>
    <w:rsid w:val="00556FF5"/>
    <w:rsid w:val="00574C73"/>
    <w:rsid w:val="00575AC8"/>
    <w:rsid w:val="00576002"/>
    <w:rsid w:val="00581772"/>
    <w:rsid w:val="00584D88"/>
    <w:rsid w:val="00590429"/>
    <w:rsid w:val="005965D6"/>
    <w:rsid w:val="005A7E4B"/>
    <w:rsid w:val="005C491D"/>
    <w:rsid w:val="005D075A"/>
    <w:rsid w:val="005E1AF9"/>
    <w:rsid w:val="005F0968"/>
    <w:rsid w:val="005F3EE3"/>
    <w:rsid w:val="00605150"/>
    <w:rsid w:val="00610506"/>
    <w:rsid w:val="006135B1"/>
    <w:rsid w:val="006317AB"/>
    <w:rsid w:val="006342A8"/>
    <w:rsid w:val="006350AB"/>
    <w:rsid w:val="00637ADC"/>
    <w:rsid w:val="00657E0A"/>
    <w:rsid w:val="006761CD"/>
    <w:rsid w:val="00690080"/>
    <w:rsid w:val="00691573"/>
    <w:rsid w:val="00691D50"/>
    <w:rsid w:val="006A5238"/>
    <w:rsid w:val="006B0FB5"/>
    <w:rsid w:val="006B7D67"/>
    <w:rsid w:val="006C418D"/>
    <w:rsid w:val="006C4CC0"/>
    <w:rsid w:val="006D1B33"/>
    <w:rsid w:val="006D216F"/>
    <w:rsid w:val="006D509E"/>
    <w:rsid w:val="006F03B9"/>
    <w:rsid w:val="006F51AA"/>
    <w:rsid w:val="00712AAE"/>
    <w:rsid w:val="00721E88"/>
    <w:rsid w:val="007224EB"/>
    <w:rsid w:val="00725E07"/>
    <w:rsid w:val="00730420"/>
    <w:rsid w:val="00732817"/>
    <w:rsid w:val="007367C1"/>
    <w:rsid w:val="007372CD"/>
    <w:rsid w:val="00742813"/>
    <w:rsid w:val="00747E15"/>
    <w:rsid w:val="00753381"/>
    <w:rsid w:val="007812E4"/>
    <w:rsid w:val="00783ADA"/>
    <w:rsid w:val="00784FEC"/>
    <w:rsid w:val="0079146A"/>
    <w:rsid w:val="00796986"/>
    <w:rsid w:val="007A0A0E"/>
    <w:rsid w:val="007A2D9F"/>
    <w:rsid w:val="007A7935"/>
    <w:rsid w:val="007B1E7E"/>
    <w:rsid w:val="007B2D94"/>
    <w:rsid w:val="007B72B7"/>
    <w:rsid w:val="007C3A4B"/>
    <w:rsid w:val="007E674C"/>
    <w:rsid w:val="007F05DC"/>
    <w:rsid w:val="007F4653"/>
    <w:rsid w:val="007F486F"/>
    <w:rsid w:val="00803A6A"/>
    <w:rsid w:val="00806379"/>
    <w:rsid w:val="00806AB0"/>
    <w:rsid w:val="00814FC5"/>
    <w:rsid w:val="00821DFE"/>
    <w:rsid w:val="00842AD9"/>
    <w:rsid w:val="00844195"/>
    <w:rsid w:val="00852D7B"/>
    <w:rsid w:val="0088235C"/>
    <w:rsid w:val="00887E97"/>
    <w:rsid w:val="008A3209"/>
    <w:rsid w:val="008A689A"/>
    <w:rsid w:val="008E0006"/>
    <w:rsid w:val="008E33AC"/>
    <w:rsid w:val="008E54A7"/>
    <w:rsid w:val="008E7AFD"/>
    <w:rsid w:val="008F7A19"/>
    <w:rsid w:val="00900022"/>
    <w:rsid w:val="00907C16"/>
    <w:rsid w:val="00914F94"/>
    <w:rsid w:val="00920FF8"/>
    <w:rsid w:val="00923258"/>
    <w:rsid w:val="0092330C"/>
    <w:rsid w:val="0093043C"/>
    <w:rsid w:val="009331AC"/>
    <w:rsid w:val="00941557"/>
    <w:rsid w:val="00957B5C"/>
    <w:rsid w:val="00960A76"/>
    <w:rsid w:val="00961315"/>
    <w:rsid w:val="0096155A"/>
    <w:rsid w:val="0096707E"/>
    <w:rsid w:val="00976495"/>
    <w:rsid w:val="00985B43"/>
    <w:rsid w:val="0099268F"/>
    <w:rsid w:val="00992C67"/>
    <w:rsid w:val="00994651"/>
    <w:rsid w:val="009A0441"/>
    <w:rsid w:val="009A1E28"/>
    <w:rsid w:val="009C482A"/>
    <w:rsid w:val="009C7FE1"/>
    <w:rsid w:val="009D1164"/>
    <w:rsid w:val="009E28EF"/>
    <w:rsid w:val="009F16C9"/>
    <w:rsid w:val="009F2326"/>
    <w:rsid w:val="009F741C"/>
    <w:rsid w:val="00A00212"/>
    <w:rsid w:val="00A032E0"/>
    <w:rsid w:val="00A05A71"/>
    <w:rsid w:val="00A20C0F"/>
    <w:rsid w:val="00A22C1A"/>
    <w:rsid w:val="00A2597B"/>
    <w:rsid w:val="00A25D53"/>
    <w:rsid w:val="00A4578C"/>
    <w:rsid w:val="00A66F45"/>
    <w:rsid w:val="00A735E4"/>
    <w:rsid w:val="00AB53D1"/>
    <w:rsid w:val="00AC0790"/>
    <w:rsid w:val="00AC12D7"/>
    <w:rsid w:val="00AC7CDE"/>
    <w:rsid w:val="00AD558F"/>
    <w:rsid w:val="00AD5E04"/>
    <w:rsid w:val="00B020F5"/>
    <w:rsid w:val="00B15284"/>
    <w:rsid w:val="00B33523"/>
    <w:rsid w:val="00B4205F"/>
    <w:rsid w:val="00B42469"/>
    <w:rsid w:val="00B466B4"/>
    <w:rsid w:val="00B71F10"/>
    <w:rsid w:val="00B93E97"/>
    <w:rsid w:val="00BA58F5"/>
    <w:rsid w:val="00BB248B"/>
    <w:rsid w:val="00BC3C60"/>
    <w:rsid w:val="00BC6C87"/>
    <w:rsid w:val="00BE070B"/>
    <w:rsid w:val="00BE1EDD"/>
    <w:rsid w:val="00BE6A47"/>
    <w:rsid w:val="00BF33D1"/>
    <w:rsid w:val="00BF403D"/>
    <w:rsid w:val="00BF7077"/>
    <w:rsid w:val="00C118E8"/>
    <w:rsid w:val="00C257ED"/>
    <w:rsid w:val="00C536AE"/>
    <w:rsid w:val="00C5473C"/>
    <w:rsid w:val="00C56170"/>
    <w:rsid w:val="00C561DF"/>
    <w:rsid w:val="00C61B7B"/>
    <w:rsid w:val="00C720CE"/>
    <w:rsid w:val="00C73436"/>
    <w:rsid w:val="00C85517"/>
    <w:rsid w:val="00C86E63"/>
    <w:rsid w:val="00C91AB5"/>
    <w:rsid w:val="00C95779"/>
    <w:rsid w:val="00CA4723"/>
    <w:rsid w:val="00CB2123"/>
    <w:rsid w:val="00CB3AEC"/>
    <w:rsid w:val="00CC33AD"/>
    <w:rsid w:val="00CC48F5"/>
    <w:rsid w:val="00D07160"/>
    <w:rsid w:val="00D1203F"/>
    <w:rsid w:val="00D1212F"/>
    <w:rsid w:val="00D137A7"/>
    <w:rsid w:val="00D160FD"/>
    <w:rsid w:val="00D23DE7"/>
    <w:rsid w:val="00D30981"/>
    <w:rsid w:val="00D3371F"/>
    <w:rsid w:val="00D35AE1"/>
    <w:rsid w:val="00D417FC"/>
    <w:rsid w:val="00D50E73"/>
    <w:rsid w:val="00D51247"/>
    <w:rsid w:val="00D5232C"/>
    <w:rsid w:val="00D545F7"/>
    <w:rsid w:val="00D570FB"/>
    <w:rsid w:val="00D57BDC"/>
    <w:rsid w:val="00D62D31"/>
    <w:rsid w:val="00D63459"/>
    <w:rsid w:val="00DA5D3B"/>
    <w:rsid w:val="00DB4B6B"/>
    <w:rsid w:val="00DC041F"/>
    <w:rsid w:val="00DC0BC9"/>
    <w:rsid w:val="00DD26B0"/>
    <w:rsid w:val="00DE7BE6"/>
    <w:rsid w:val="00DF32AC"/>
    <w:rsid w:val="00E17E29"/>
    <w:rsid w:val="00E20FBB"/>
    <w:rsid w:val="00E24F4A"/>
    <w:rsid w:val="00E27018"/>
    <w:rsid w:val="00E31B0A"/>
    <w:rsid w:val="00E40EB7"/>
    <w:rsid w:val="00E65A87"/>
    <w:rsid w:val="00E76F46"/>
    <w:rsid w:val="00E77447"/>
    <w:rsid w:val="00EA1F92"/>
    <w:rsid w:val="00EA7A9F"/>
    <w:rsid w:val="00EB262D"/>
    <w:rsid w:val="00EB5733"/>
    <w:rsid w:val="00EC16E4"/>
    <w:rsid w:val="00EC33D8"/>
    <w:rsid w:val="00ED276F"/>
    <w:rsid w:val="00EF28D6"/>
    <w:rsid w:val="00F00768"/>
    <w:rsid w:val="00F1689B"/>
    <w:rsid w:val="00F16A9F"/>
    <w:rsid w:val="00F20317"/>
    <w:rsid w:val="00F20FA9"/>
    <w:rsid w:val="00F217C2"/>
    <w:rsid w:val="00F2223F"/>
    <w:rsid w:val="00F24867"/>
    <w:rsid w:val="00F3232E"/>
    <w:rsid w:val="00F328DC"/>
    <w:rsid w:val="00F33FC4"/>
    <w:rsid w:val="00F438DB"/>
    <w:rsid w:val="00F4754D"/>
    <w:rsid w:val="00F54032"/>
    <w:rsid w:val="00F568C2"/>
    <w:rsid w:val="00F61C96"/>
    <w:rsid w:val="00F65572"/>
    <w:rsid w:val="00F65660"/>
    <w:rsid w:val="00F91F77"/>
    <w:rsid w:val="00FA0B51"/>
    <w:rsid w:val="00FB2BDB"/>
    <w:rsid w:val="00FB5E90"/>
    <w:rsid w:val="00FB7F1F"/>
    <w:rsid w:val="00FD7D2F"/>
    <w:rsid w:val="00FF1CCD"/>
    <w:rsid w:val="00FF5ED8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268</Words>
  <Characters>1532</Characters>
  <Application>Microsoft Office Word</Application>
  <DocSecurity>0</DocSecurity>
  <Lines>12</Lines>
  <Paragraphs>3</Paragraphs>
  <ScaleCrop>false</ScaleCrop>
  <Company>微软中国</Company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彭坤</cp:lastModifiedBy>
  <cp:revision>4</cp:revision>
  <cp:lastPrinted>2019-01-03T08:39:00Z</cp:lastPrinted>
  <dcterms:created xsi:type="dcterms:W3CDTF">2020-04-14T02:53:00Z</dcterms:created>
  <dcterms:modified xsi:type="dcterms:W3CDTF">2020-04-15T09:11:00Z</dcterms:modified>
</cp:coreProperties>
</file>