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79" w:rsidRPr="0029766C" w:rsidRDefault="008D0179" w:rsidP="008D0179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彩虹小标宋" w:eastAsia="彩虹小标宋" w:hAnsi="宋体" w:cs="Times New Roman"/>
          <w:kern w:val="0"/>
          <w:sz w:val="44"/>
          <w:szCs w:val="44"/>
        </w:rPr>
      </w:pPr>
      <w:r>
        <w:rPr>
          <w:rFonts w:ascii="彩虹小标宋" w:eastAsia="彩虹小标宋" w:hAnsi="宋体" w:cs="Times New Roman" w:hint="eastAsia"/>
          <w:kern w:val="0"/>
          <w:sz w:val="44"/>
          <w:szCs w:val="44"/>
        </w:rPr>
        <w:t>关于调整</w:t>
      </w:r>
      <w:r w:rsidR="002A087B" w:rsidRPr="002A087B">
        <w:rPr>
          <w:rFonts w:ascii="彩虹小标宋" w:eastAsia="彩虹小标宋" w:hAnsi="宋体" w:cs="Times New Roman" w:hint="eastAsia"/>
          <w:kern w:val="0"/>
          <w:sz w:val="44"/>
          <w:szCs w:val="44"/>
        </w:rPr>
        <w:t>中国建设银行湖南省分行</w:t>
      </w:r>
      <w:r>
        <w:rPr>
          <w:rFonts w:ascii="彩虹小标宋" w:eastAsia="彩虹小标宋" w:hint="eastAsia"/>
          <w:spacing w:val="-10"/>
          <w:sz w:val="44"/>
        </w:rPr>
        <w:t>“乾元-福润潇湘</w:t>
      </w:r>
      <w:r>
        <w:rPr>
          <w:rFonts w:ascii="彩虹小标宋" w:eastAsia="彩虹小标宋" w:hint="eastAsia"/>
          <w:spacing w:val="-10"/>
          <w:sz w:val="44"/>
        </w:rPr>
        <w:t>®</w:t>
      </w:r>
      <w:r w:rsidRPr="0029766C">
        <w:rPr>
          <w:rFonts w:ascii="彩虹小标宋" w:eastAsia="彩虹小标宋" w:hAnsi="宋体" w:cs="Times New Roman" w:hint="eastAsia"/>
          <w:kern w:val="0"/>
          <w:sz w:val="44"/>
          <w:szCs w:val="44"/>
        </w:rPr>
        <w:t>”开放式资产组合型人民币理财产品客户预期年化收益率的公告</w:t>
      </w:r>
    </w:p>
    <w:p w:rsidR="008D0179" w:rsidRPr="0029766C" w:rsidRDefault="008D0179" w:rsidP="008D0179">
      <w:pPr>
        <w:spacing w:line="560" w:lineRule="exact"/>
        <w:rPr>
          <w:rFonts w:ascii="彩虹粗仿宋" w:eastAsia="彩虹粗仿宋" w:hAnsi="Calibri" w:cs="Times New Roman"/>
          <w:b/>
          <w:sz w:val="32"/>
          <w:szCs w:val="32"/>
        </w:rPr>
      </w:pPr>
      <w:r w:rsidRPr="0029766C">
        <w:rPr>
          <w:rFonts w:ascii="彩虹粗仿宋" w:eastAsia="彩虹粗仿宋" w:hAnsi="Calibri" w:cs="Times New Roman" w:hint="eastAsia"/>
          <w:b/>
          <w:sz w:val="32"/>
          <w:szCs w:val="32"/>
        </w:rPr>
        <w:t>尊敬的客户：</w:t>
      </w:r>
    </w:p>
    <w:p w:rsidR="008D0179" w:rsidRDefault="008D0179" w:rsidP="008D0179">
      <w:pPr>
        <w:spacing w:line="560" w:lineRule="exact"/>
        <w:ind w:firstLineChars="200" w:firstLine="640"/>
        <w:rPr>
          <w:rFonts w:ascii="彩虹粗仿宋" w:eastAsia="彩虹粗仿宋" w:hAnsi="Calibri" w:cs="Times New Roman"/>
          <w:sz w:val="32"/>
          <w:szCs w:val="32"/>
        </w:rPr>
      </w:pPr>
      <w:r w:rsidRPr="0029766C">
        <w:rPr>
          <w:rFonts w:ascii="彩虹粗仿宋" w:eastAsia="彩虹粗仿宋" w:hAnsi="Calibri" w:cs="Times New Roman" w:hint="eastAsia"/>
          <w:sz w:val="32"/>
          <w:szCs w:val="32"/>
        </w:rPr>
        <w:t>中国建设银行湖南省分行拟于20</w:t>
      </w:r>
      <w:r w:rsidR="00D5077B">
        <w:rPr>
          <w:rFonts w:ascii="彩虹粗仿宋" w:eastAsia="彩虹粗仿宋" w:hAnsi="Calibri" w:cs="Times New Roman" w:hint="eastAsia"/>
          <w:sz w:val="32"/>
          <w:szCs w:val="32"/>
        </w:rPr>
        <w:t>21</w:t>
      </w:r>
      <w:r w:rsidRPr="0029766C">
        <w:rPr>
          <w:rFonts w:ascii="彩虹粗仿宋" w:eastAsia="彩虹粗仿宋" w:hAnsi="Calibri" w:cs="Times New Roman" w:hint="eastAsia"/>
          <w:sz w:val="32"/>
          <w:szCs w:val="32"/>
        </w:rPr>
        <w:t>年</w:t>
      </w:r>
      <w:r w:rsidR="00D5077B">
        <w:rPr>
          <w:rFonts w:ascii="彩虹粗仿宋" w:eastAsia="彩虹粗仿宋" w:hAnsi="Calibri" w:cs="Times New Roman" w:hint="eastAsia"/>
          <w:sz w:val="32"/>
          <w:szCs w:val="32"/>
        </w:rPr>
        <w:t>3</w:t>
      </w:r>
      <w:r w:rsidRPr="0029766C">
        <w:rPr>
          <w:rFonts w:ascii="彩虹粗仿宋" w:eastAsia="彩虹粗仿宋" w:hAnsi="Calibri" w:cs="Times New Roman" w:hint="eastAsia"/>
          <w:sz w:val="32"/>
          <w:szCs w:val="32"/>
        </w:rPr>
        <w:t>月</w:t>
      </w:r>
      <w:r w:rsidR="00263069">
        <w:rPr>
          <w:rFonts w:ascii="彩虹粗仿宋" w:eastAsia="彩虹粗仿宋" w:hAnsi="Calibri" w:cs="Times New Roman" w:hint="eastAsia"/>
          <w:sz w:val="32"/>
          <w:szCs w:val="32"/>
        </w:rPr>
        <w:t>1</w:t>
      </w:r>
      <w:r w:rsidR="00BA4F26">
        <w:rPr>
          <w:rFonts w:ascii="彩虹粗仿宋" w:eastAsia="彩虹粗仿宋" w:hAnsi="Calibri" w:cs="Times New Roman" w:hint="eastAsia"/>
          <w:sz w:val="32"/>
          <w:szCs w:val="32"/>
        </w:rPr>
        <w:t>8</w:t>
      </w:r>
      <w:r w:rsidRPr="0029766C">
        <w:rPr>
          <w:rFonts w:ascii="彩虹粗仿宋" w:eastAsia="彩虹粗仿宋" w:hAnsi="Calibri" w:cs="Times New Roman" w:hint="eastAsia"/>
          <w:sz w:val="32"/>
          <w:szCs w:val="32"/>
        </w:rPr>
        <w:t>日（含）起，调整</w:t>
      </w:r>
      <w:r w:rsidR="002A087B" w:rsidRPr="002A087B">
        <w:rPr>
          <w:rFonts w:ascii="彩虹粗仿宋" w:eastAsia="彩虹粗仿宋" w:hAnsi="Calibri" w:cs="Times New Roman" w:hint="eastAsia"/>
          <w:sz w:val="32"/>
          <w:szCs w:val="32"/>
        </w:rPr>
        <w:t>中国建设银行湖南省分行</w:t>
      </w:r>
      <w:r>
        <w:rPr>
          <w:rFonts w:ascii="彩虹粗仿宋" w:eastAsia="彩虹粗仿宋" w:hint="eastAsia"/>
          <w:sz w:val="32"/>
        </w:rPr>
        <w:t>“乾元-</w:t>
      </w:r>
      <w:r w:rsidRPr="00DD1B3B">
        <w:rPr>
          <w:rFonts w:ascii="彩虹粗仿宋" w:eastAsia="彩虹粗仿宋" w:hint="eastAsia"/>
          <w:sz w:val="32"/>
        </w:rPr>
        <w:t>福润潇湘</w:t>
      </w:r>
      <w:r w:rsidRPr="00DD1B3B">
        <w:rPr>
          <w:rFonts w:ascii="彩虹粗仿宋" w:eastAsia="彩虹粗仿宋" w:hint="eastAsia"/>
          <w:sz w:val="32"/>
        </w:rPr>
        <w:t>®</w:t>
      </w:r>
      <w:r>
        <w:rPr>
          <w:rFonts w:ascii="彩虹粗仿宋" w:eastAsia="彩虹粗仿宋" w:hint="eastAsia"/>
          <w:sz w:val="32"/>
        </w:rPr>
        <w:t>”</w:t>
      </w:r>
      <w:r w:rsidRPr="0029766C">
        <w:rPr>
          <w:rFonts w:ascii="彩虹粗仿宋" w:eastAsia="彩虹粗仿宋" w:hAnsi="Calibri" w:cs="Times New Roman" w:hint="eastAsia"/>
          <w:sz w:val="32"/>
          <w:szCs w:val="32"/>
        </w:rPr>
        <w:t>开放式资产组合型人民币理财产品客户</w:t>
      </w:r>
      <w:proofErr w:type="gramStart"/>
      <w:r w:rsidRPr="0029766C">
        <w:rPr>
          <w:rFonts w:ascii="彩虹粗仿宋" w:eastAsia="彩虹粗仿宋" w:hAnsi="Calibri" w:cs="Times New Roman" w:hint="eastAsia"/>
          <w:sz w:val="32"/>
          <w:szCs w:val="32"/>
        </w:rPr>
        <w:t>预期年化收益率</w:t>
      </w:r>
      <w:proofErr w:type="gramEnd"/>
      <w:r w:rsidRPr="0029766C">
        <w:rPr>
          <w:rFonts w:ascii="彩虹粗仿宋" w:eastAsia="彩虹粗仿宋" w:hAnsi="Calibri" w:cs="Times New Roman" w:hint="eastAsia"/>
          <w:sz w:val="32"/>
          <w:szCs w:val="32"/>
        </w:rPr>
        <w:t>，具体如下表：</w:t>
      </w:r>
    </w:p>
    <w:p w:rsidR="008D0179" w:rsidRDefault="008D0179" w:rsidP="008D0179">
      <w:pPr>
        <w:spacing w:line="560" w:lineRule="exact"/>
        <w:ind w:firstLineChars="200" w:firstLine="640"/>
        <w:rPr>
          <w:rFonts w:ascii="彩虹粗仿宋" w:eastAsia="彩虹粗仿宋" w:hAnsi="Calibri" w:cs="Times New Roman"/>
          <w:sz w:val="32"/>
          <w:szCs w:val="32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3134"/>
        <w:gridCol w:w="2551"/>
        <w:gridCol w:w="2694"/>
      </w:tblGrid>
      <w:tr w:rsidR="008D0179" w:rsidTr="00BE6770">
        <w:trPr>
          <w:trHeight w:val="840"/>
        </w:trPr>
        <w:tc>
          <w:tcPr>
            <w:tcW w:w="3134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79" w:rsidRDefault="008D0179" w:rsidP="00BE6770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档期设置</w:t>
            </w:r>
          </w:p>
        </w:tc>
        <w:tc>
          <w:tcPr>
            <w:tcW w:w="255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79" w:rsidRDefault="008D0179" w:rsidP="00BE6770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客户</w:t>
            </w:r>
            <w:proofErr w:type="gramStart"/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预期年化收益率</w:t>
            </w:r>
            <w:proofErr w:type="gramEnd"/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（调整前）</w:t>
            </w:r>
          </w:p>
        </w:tc>
        <w:tc>
          <w:tcPr>
            <w:tcW w:w="2694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0179" w:rsidRDefault="008D0179" w:rsidP="00BE6770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客户</w:t>
            </w:r>
            <w:proofErr w:type="gramStart"/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预期年化收益率</w:t>
            </w:r>
            <w:proofErr w:type="gramEnd"/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（调整后）</w:t>
            </w:r>
          </w:p>
        </w:tc>
      </w:tr>
      <w:tr w:rsidR="00D5077B" w:rsidTr="00D5077B">
        <w:trPr>
          <w:trHeight w:val="664"/>
        </w:trPr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7B" w:rsidRDefault="00D5077B" w:rsidP="00BE677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1天≤投资期＜7天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7B" w:rsidRDefault="00D5077B">
            <w:pPr>
              <w:jc w:val="center"/>
              <w:rPr>
                <w:rFonts w:ascii="彩虹粗仿宋" w:eastAsia="彩虹粗仿宋" w:hAnsi="宋体" w:cs="宋体"/>
                <w:color w:val="000000"/>
                <w:sz w:val="22"/>
              </w:rPr>
            </w:pPr>
            <w:r>
              <w:rPr>
                <w:rFonts w:ascii="彩虹粗仿宋" w:eastAsia="彩虹粗仿宋" w:hint="eastAsia"/>
                <w:color w:val="000000"/>
                <w:sz w:val="22"/>
              </w:rPr>
              <w:t>2.25%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5077B" w:rsidRPr="00D5077B" w:rsidRDefault="00D5077B" w:rsidP="00D5077B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D5077B">
              <w:rPr>
                <w:rFonts w:ascii="彩虹粗仿宋" w:eastAsia="彩虹粗仿宋" w:hint="eastAsia"/>
                <w:color w:val="000000"/>
                <w:sz w:val="22"/>
              </w:rPr>
              <w:t>1.75%</w:t>
            </w:r>
          </w:p>
        </w:tc>
      </w:tr>
      <w:tr w:rsidR="00D5077B" w:rsidTr="00D5077B">
        <w:trPr>
          <w:trHeight w:val="702"/>
        </w:trPr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7B" w:rsidRDefault="00D5077B" w:rsidP="00BE677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7天≤投资期＜14天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7B" w:rsidRDefault="00D5077B">
            <w:pPr>
              <w:jc w:val="center"/>
              <w:rPr>
                <w:rFonts w:ascii="彩虹粗仿宋" w:eastAsia="彩虹粗仿宋" w:hAnsi="宋体" w:cs="宋体"/>
                <w:color w:val="000000"/>
                <w:sz w:val="22"/>
              </w:rPr>
            </w:pPr>
            <w:r>
              <w:rPr>
                <w:rFonts w:ascii="彩虹粗仿宋" w:eastAsia="彩虹粗仿宋" w:hint="eastAsia"/>
                <w:color w:val="000000"/>
                <w:sz w:val="22"/>
              </w:rPr>
              <w:t>2.35%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5077B" w:rsidRPr="00D5077B" w:rsidRDefault="00D5077B" w:rsidP="00D5077B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D5077B">
              <w:rPr>
                <w:rFonts w:ascii="彩虹粗仿宋" w:eastAsia="彩虹粗仿宋" w:hint="eastAsia"/>
                <w:color w:val="000000"/>
                <w:sz w:val="22"/>
              </w:rPr>
              <w:t>1.85%</w:t>
            </w:r>
          </w:p>
        </w:tc>
      </w:tr>
      <w:tr w:rsidR="00D5077B" w:rsidTr="00D5077B">
        <w:trPr>
          <w:trHeight w:val="712"/>
        </w:trPr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7B" w:rsidRDefault="00D5077B" w:rsidP="00BE6770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 xml:space="preserve"> 14天≤投资期＜30天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7B" w:rsidRDefault="00D5077B">
            <w:pPr>
              <w:jc w:val="center"/>
              <w:rPr>
                <w:rFonts w:ascii="彩虹粗仿宋" w:eastAsia="彩虹粗仿宋" w:hAnsi="宋体" w:cs="宋体"/>
                <w:color w:val="000000"/>
                <w:sz w:val="22"/>
              </w:rPr>
            </w:pPr>
            <w:r>
              <w:rPr>
                <w:rFonts w:ascii="彩虹粗仿宋" w:eastAsia="彩虹粗仿宋" w:hint="eastAsia"/>
                <w:color w:val="000000"/>
                <w:sz w:val="22"/>
              </w:rPr>
              <w:t>2.55%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5077B" w:rsidRPr="00D5077B" w:rsidRDefault="00D5077B" w:rsidP="00D5077B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D5077B">
              <w:rPr>
                <w:rFonts w:ascii="彩虹粗仿宋" w:eastAsia="彩虹粗仿宋" w:hint="eastAsia"/>
                <w:color w:val="000000"/>
                <w:sz w:val="22"/>
              </w:rPr>
              <w:t>2.05%</w:t>
            </w:r>
          </w:p>
        </w:tc>
      </w:tr>
      <w:tr w:rsidR="00D5077B" w:rsidTr="00D5077B">
        <w:trPr>
          <w:trHeight w:val="550"/>
        </w:trPr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7B" w:rsidRDefault="00D5077B" w:rsidP="00BE677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30天≤投资期＜60天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7B" w:rsidRDefault="00D5077B">
            <w:pPr>
              <w:jc w:val="center"/>
              <w:rPr>
                <w:rFonts w:ascii="彩虹粗仿宋" w:eastAsia="彩虹粗仿宋" w:hAnsi="宋体" w:cs="宋体"/>
                <w:color w:val="000000"/>
                <w:sz w:val="22"/>
              </w:rPr>
            </w:pPr>
            <w:r>
              <w:rPr>
                <w:rFonts w:ascii="彩虹粗仿宋" w:eastAsia="彩虹粗仿宋" w:hint="eastAsia"/>
                <w:color w:val="000000"/>
                <w:sz w:val="22"/>
              </w:rPr>
              <w:t>2.72%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5077B" w:rsidRPr="00D5077B" w:rsidRDefault="00D5077B" w:rsidP="00D5077B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D5077B">
              <w:rPr>
                <w:rFonts w:ascii="彩虹粗仿宋" w:eastAsia="彩虹粗仿宋" w:hint="eastAsia"/>
                <w:color w:val="000000"/>
                <w:sz w:val="22"/>
              </w:rPr>
              <w:t>2.22%</w:t>
            </w:r>
          </w:p>
        </w:tc>
      </w:tr>
      <w:tr w:rsidR="00D5077B" w:rsidTr="00D5077B">
        <w:trPr>
          <w:trHeight w:val="689"/>
        </w:trPr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7B" w:rsidRDefault="00D5077B" w:rsidP="00BE677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60天≤投资期＜90天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7B" w:rsidRDefault="00D5077B">
            <w:pPr>
              <w:jc w:val="center"/>
              <w:rPr>
                <w:rFonts w:ascii="彩虹粗仿宋" w:eastAsia="彩虹粗仿宋" w:hAnsi="宋体" w:cs="宋体"/>
                <w:color w:val="000000"/>
                <w:sz w:val="22"/>
              </w:rPr>
            </w:pPr>
            <w:r>
              <w:rPr>
                <w:rFonts w:ascii="彩虹粗仿宋" w:eastAsia="彩虹粗仿宋" w:hint="eastAsia"/>
                <w:color w:val="000000"/>
                <w:sz w:val="22"/>
              </w:rPr>
              <w:t>2.75%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5077B" w:rsidRPr="00D5077B" w:rsidRDefault="00D5077B" w:rsidP="00D5077B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D5077B">
              <w:rPr>
                <w:rFonts w:ascii="彩虹粗仿宋" w:eastAsia="彩虹粗仿宋" w:hint="eastAsia"/>
                <w:color w:val="000000"/>
                <w:sz w:val="22"/>
              </w:rPr>
              <w:t>2.25%</w:t>
            </w:r>
          </w:p>
        </w:tc>
      </w:tr>
      <w:tr w:rsidR="00D5077B" w:rsidTr="00D5077B">
        <w:trPr>
          <w:trHeight w:val="570"/>
        </w:trPr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7B" w:rsidRDefault="00D5077B" w:rsidP="00BE677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90天≤投资期＜180天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7B" w:rsidRDefault="00D5077B">
            <w:pPr>
              <w:jc w:val="center"/>
              <w:rPr>
                <w:rFonts w:ascii="彩虹粗仿宋" w:eastAsia="彩虹粗仿宋" w:hAnsi="宋体" w:cs="宋体"/>
                <w:color w:val="000000"/>
                <w:sz w:val="22"/>
              </w:rPr>
            </w:pPr>
            <w:r>
              <w:rPr>
                <w:rFonts w:ascii="彩虹粗仿宋" w:eastAsia="彩虹粗仿宋" w:hint="eastAsia"/>
                <w:color w:val="000000"/>
                <w:sz w:val="22"/>
              </w:rPr>
              <w:t>2.85%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5077B" w:rsidRPr="00D5077B" w:rsidRDefault="00D5077B" w:rsidP="00D5077B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D5077B">
              <w:rPr>
                <w:rFonts w:ascii="彩虹粗仿宋" w:eastAsia="彩虹粗仿宋" w:hint="eastAsia"/>
                <w:color w:val="000000"/>
                <w:sz w:val="22"/>
              </w:rPr>
              <w:t>2.35%</w:t>
            </w:r>
          </w:p>
        </w:tc>
      </w:tr>
      <w:tr w:rsidR="00D5077B" w:rsidTr="00D5077B">
        <w:trPr>
          <w:trHeight w:val="551"/>
        </w:trPr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7B" w:rsidRDefault="00D5077B" w:rsidP="00BE677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180天≤投资期＜365天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7B" w:rsidRDefault="00D5077B">
            <w:pPr>
              <w:jc w:val="center"/>
              <w:rPr>
                <w:rFonts w:ascii="彩虹粗仿宋" w:eastAsia="彩虹粗仿宋" w:hAnsi="宋体" w:cs="宋体"/>
                <w:color w:val="000000"/>
                <w:sz w:val="22"/>
              </w:rPr>
            </w:pPr>
            <w:r>
              <w:rPr>
                <w:rFonts w:ascii="彩虹粗仿宋" w:eastAsia="彩虹粗仿宋" w:hint="eastAsia"/>
                <w:color w:val="000000"/>
                <w:sz w:val="22"/>
              </w:rPr>
              <w:t>3.05%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5077B" w:rsidRPr="00D5077B" w:rsidRDefault="00D5077B" w:rsidP="00D5077B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D5077B">
              <w:rPr>
                <w:rFonts w:ascii="彩虹粗仿宋" w:eastAsia="彩虹粗仿宋" w:hint="eastAsia"/>
                <w:color w:val="000000"/>
                <w:sz w:val="22"/>
              </w:rPr>
              <w:t>2.55%</w:t>
            </w:r>
          </w:p>
        </w:tc>
      </w:tr>
      <w:tr w:rsidR="00D5077B" w:rsidTr="00D5077B">
        <w:trPr>
          <w:trHeight w:val="559"/>
        </w:trPr>
        <w:tc>
          <w:tcPr>
            <w:tcW w:w="3134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D5077B" w:rsidRDefault="00D5077B" w:rsidP="00BE677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投资期≥365天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D5077B" w:rsidRDefault="00D5077B">
            <w:pPr>
              <w:jc w:val="center"/>
              <w:rPr>
                <w:rFonts w:ascii="彩虹粗仿宋" w:eastAsia="彩虹粗仿宋" w:hAnsi="宋体" w:cs="宋体"/>
                <w:color w:val="000000"/>
                <w:sz w:val="22"/>
              </w:rPr>
            </w:pPr>
            <w:r>
              <w:rPr>
                <w:rFonts w:ascii="彩虹粗仿宋" w:eastAsia="彩虹粗仿宋" w:hint="eastAsia"/>
                <w:color w:val="000000"/>
                <w:sz w:val="22"/>
              </w:rPr>
              <w:t>3.35%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  <w:noWrap/>
            <w:vAlign w:val="center"/>
            <w:hideMark/>
          </w:tcPr>
          <w:p w:rsidR="00D5077B" w:rsidRPr="00D5077B" w:rsidRDefault="00D5077B" w:rsidP="00D5077B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D5077B">
              <w:rPr>
                <w:rFonts w:ascii="彩虹粗仿宋" w:eastAsia="彩虹粗仿宋" w:hint="eastAsia"/>
                <w:color w:val="000000"/>
                <w:sz w:val="22"/>
              </w:rPr>
              <w:t>2.75%</w:t>
            </w:r>
          </w:p>
        </w:tc>
      </w:tr>
      <w:tr w:rsidR="00481433" w:rsidTr="00BE6770">
        <w:trPr>
          <w:trHeight w:val="100"/>
        </w:trPr>
        <w:tc>
          <w:tcPr>
            <w:tcW w:w="8379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1433" w:rsidRDefault="00481433" w:rsidP="00BE6770">
            <w:pPr>
              <w:spacing w:line="560" w:lineRule="exact"/>
              <w:rPr>
                <w:rFonts w:ascii="彩虹粗仿宋" w:eastAsia="彩虹粗仿宋" w:hAnsi="Calibri"/>
                <w:color w:val="000000"/>
                <w:sz w:val="32"/>
                <w:szCs w:val="32"/>
              </w:rPr>
            </w:pPr>
          </w:p>
        </w:tc>
      </w:tr>
    </w:tbl>
    <w:p w:rsidR="00A779D7" w:rsidRDefault="008D0179" w:rsidP="007F7051">
      <w:pPr>
        <w:spacing w:line="560" w:lineRule="exact"/>
        <w:ind w:firstLineChars="200" w:firstLine="640"/>
        <w:rPr>
          <w:rFonts w:ascii="彩虹粗仿宋" w:eastAsia="彩虹粗仿宋" w:hAnsi="Calibri" w:cs="Times New Roman"/>
          <w:color w:val="000000"/>
          <w:sz w:val="32"/>
          <w:szCs w:val="32"/>
        </w:rPr>
      </w:pP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新客户</w:t>
      </w:r>
      <w:proofErr w:type="gramStart"/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预期年化收益率</w:t>
      </w:r>
      <w:proofErr w:type="gramEnd"/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于20</w:t>
      </w:r>
      <w:r w:rsidR="00D5077B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21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年</w:t>
      </w:r>
      <w:r w:rsidR="00D5077B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3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月</w:t>
      </w:r>
      <w:r w:rsidR="00263069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1</w:t>
      </w:r>
      <w:r w:rsidR="002363D7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8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日（含）起执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lastRenderedPageBreak/>
        <w:t>行。对于</w:t>
      </w:r>
      <w:r w:rsidR="00D5077B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20</w:t>
      </w:r>
      <w:r w:rsidR="00D5077B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21</w:t>
      </w:r>
      <w:r w:rsidR="00D5077B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年</w:t>
      </w:r>
      <w:r w:rsidR="00D5077B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3</w:t>
      </w:r>
      <w:r w:rsidR="00D5077B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月</w:t>
      </w:r>
      <w:r w:rsidR="00263069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1</w:t>
      </w:r>
      <w:r w:rsidR="002363D7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8</w:t>
      </w:r>
      <w:r w:rsidR="00D5077B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日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（不含）前已经购买成功且未赎回的所有存量客户投资本金，按照客户实际持有天数，其中</w:t>
      </w:r>
      <w:r w:rsidR="00A779D7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20</w:t>
      </w:r>
      <w:r w:rsidR="00A779D7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21</w:t>
      </w:r>
      <w:r w:rsidR="00A779D7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年</w:t>
      </w:r>
      <w:r w:rsidR="00A779D7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3</w:t>
      </w:r>
      <w:r w:rsidR="00A779D7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月</w:t>
      </w:r>
      <w:r w:rsidR="00263069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1</w:t>
      </w:r>
      <w:r w:rsidR="002363D7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8</w:t>
      </w:r>
      <w:r w:rsidR="00A779D7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日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（不含）前持有部分执行原客户</w:t>
      </w:r>
      <w:proofErr w:type="gramStart"/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预期年化收益率</w:t>
      </w:r>
      <w:proofErr w:type="gramEnd"/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，</w:t>
      </w:r>
      <w:r w:rsidR="00A779D7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20</w:t>
      </w:r>
      <w:r w:rsidR="00A779D7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21</w:t>
      </w:r>
      <w:r w:rsidR="00A779D7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年</w:t>
      </w:r>
      <w:r w:rsidR="00A779D7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3</w:t>
      </w:r>
      <w:r w:rsidR="00A779D7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月</w:t>
      </w:r>
      <w:r w:rsidR="00263069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1</w:t>
      </w:r>
      <w:r w:rsidR="002363D7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8</w:t>
      </w:r>
      <w:r w:rsidR="00A779D7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日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（含）后持有部分</w:t>
      </w:r>
      <w:r w:rsidRPr="0029766C">
        <w:rPr>
          <w:rFonts w:ascii="彩虹粗仿宋" w:eastAsia="彩虹粗仿宋" w:hAnsi="Calibri" w:cs="Times New Roman" w:hint="eastAsia"/>
          <w:b/>
          <w:color w:val="000000"/>
          <w:sz w:val="32"/>
          <w:szCs w:val="32"/>
        </w:rPr>
        <w:t>自动执行新客户</w:t>
      </w:r>
      <w:proofErr w:type="gramStart"/>
      <w:r w:rsidRPr="0029766C">
        <w:rPr>
          <w:rFonts w:ascii="彩虹粗仿宋" w:eastAsia="彩虹粗仿宋" w:hAnsi="Calibri" w:cs="Times New Roman" w:hint="eastAsia"/>
          <w:b/>
          <w:color w:val="000000"/>
          <w:sz w:val="32"/>
          <w:szCs w:val="32"/>
        </w:rPr>
        <w:t>预期年化收益率</w:t>
      </w:r>
      <w:proofErr w:type="gramEnd"/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，但以最终支付的</w:t>
      </w:r>
      <w:proofErr w:type="gramStart"/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实际年化收益率</w:t>
      </w:r>
      <w:proofErr w:type="gramEnd"/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为准。</w:t>
      </w:r>
    </w:p>
    <w:p w:rsidR="00CC5CA0" w:rsidRPr="00A779D7" w:rsidRDefault="00CC5CA0" w:rsidP="00A779D7">
      <w:pPr>
        <w:spacing w:line="560" w:lineRule="exact"/>
        <w:ind w:firstLineChars="200" w:firstLine="640"/>
        <w:rPr>
          <w:rFonts w:ascii="彩虹粗仿宋" w:eastAsia="彩虹粗仿宋" w:hAnsi="Calibri" w:cs="Times New Roman"/>
          <w:color w:val="000000"/>
          <w:sz w:val="32"/>
          <w:szCs w:val="32"/>
        </w:rPr>
      </w:pPr>
    </w:p>
    <w:p w:rsidR="008D0179" w:rsidRPr="0029766C" w:rsidRDefault="008D0179" w:rsidP="008D0179">
      <w:pPr>
        <w:widowControl/>
        <w:spacing w:before="100" w:beforeAutospacing="1" w:after="100" w:afterAutospacing="1" w:line="560" w:lineRule="exact"/>
        <w:ind w:firstLine="420"/>
        <w:jc w:val="left"/>
        <w:rPr>
          <w:rFonts w:ascii="彩虹粗仿宋" w:eastAsia="彩虹粗仿宋" w:hAnsi="Calibri" w:cs="Times New Roman"/>
          <w:color w:val="000000"/>
          <w:sz w:val="32"/>
          <w:szCs w:val="32"/>
        </w:rPr>
      </w:pP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特此公告。</w:t>
      </w:r>
    </w:p>
    <w:p w:rsidR="008D0179" w:rsidRPr="0029766C" w:rsidRDefault="008D0179" w:rsidP="008D0179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彩虹粗仿宋" w:eastAsia="彩虹粗仿宋" w:hAnsi="Calibri" w:cs="Times New Roman"/>
          <w:color w:val="000000"/>
          <w:sz w:val="32"/>
          <w:szCs w:val="32"/>
        </w:rPr>
      </w:pP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中国建设银行股份有限公司</w:t>
      </w:r>
      <w:r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湖南省分行</w:t>
      </w:r>
    </w:p>
    <w:p w:rsidR="008D0179" w:rsidRPr="00D145E9" w:rsidRDefault="008D0179" w:rsidP="008D0179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彩虹粗仿宋" w:eastAsia="彩虹粗仿宋" w:hAnsi="Calibri" w:cs="Times New Roman"/>
          <w:color w:val="000000"/>
          <w:sz w:val="32"/>
          <w:szCs w:val="32"/>
        </w:rPr>
      </w:pP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20</w:t>
      </w:r>
      <w:r w:rsidR="007F7051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21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年</w:t>
      </w:r>
      <w:r w:rsidR="007F7051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3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月</w:t>
      </w:r>
      <w:r w:rsidR="008729AA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1</w:t>
      </w:r>
      <w:r w:rsidR="002363D7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5</w:t>
      </w:r>
      <w:bookmarkStart w:id="0" w:name="_GoBack"/>
      <w:bookmarkEnd w:id="0"/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日</w:t>
      </w:r>
    </w:p>
    <w:p w:rsidR="008D1510" w:rsidRDefault="008D1510"/>
    <w:sectPr w:rsidR="008D1510" w:rsidSect="00E07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EF" w:rsidRDefault="004358EF" w:rsidP="002A087B">
      <w:r>
        <w:separator/>
      </w:r>
    </w:p>
  </w:endnote>
  <w:endnote w:type="continuationSeparator" w:id="0">
    <w:p w:rsidR="004358EF" w:rsidRDefault="004358EF" w:rsidP="002A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EF" w:rsidRDefault="004358EF" w:rsidP="002A087B">
      <w:r>
        <w:separator/>
      </w:r>
    </w:p>
  </w:footnote>
  <w:footnote w:type="continuationSeparator" w:id="0">
    <w:p w:rsidR="004358EF" w:rsidRDefault="004358EF" w:rsidP="002A0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9A"/>
    <w:rsid w:val="0005210A"/>
    <w:rsid w:val="000D2D15"/>
    <w:rsid w:val="000D370B"/>
    <w:rsid w:val="001377B7"/>
    <w:rsid w:val="0016749D"/>
    <w:rsid w:val="002363D7"/>
    <w:rsid w:val="00245449"/>
    <w:rsid w:val="00263069"/>
    <w:rsid w:val="002A087B"/>
    <w:rsid w:val="002E4506"/>
    <w:rsid w:val="002F51E9"/>
    <w:rsid w:val="003421F7"/>
    <w:rsid w:val="003435C1"/>
    <w:rsid w:val="003F0649"/>
    <w:rsid w:val="004358EF"/>
    <w:rsid w:val="00481433"/>
    <w:rsid w:val="00506AD3"/>
    <w:rsid w:val="005A4924"/>
    <w:rsid w:val="005B52BE"/>
    <w:rsid w:val="006412CF"/>
    <w:rsid w:val="00707437"/>
    <w:rsid w:val="007660D5"/>
    <w:rsid w:val="007B0626"/>
    <w:rsid w:val="007C6FCD"/>
    <w:rsid w:val="007F7051"/>
    <w:rsid w:val="008105D7"/>
    <w:rsid w:val="008427E2"/>
    <w:rsid w:val="00850BB0"/>
    <w:rsid w:val="008729AA"/>
    <w:rsid w:val="008A1307"/>
    <w:rsid w:val="008D0179"/>
    <w:rsid w:val="008D1510"/>
    <w:rsid w:val="00906B9E"/>
    <w:rsid w:val="0094545B"/>
    <w:rsid w:val="00955EED"/>
    <w:rsid w:val="00A35598"/>
    <w:rsid w:val="00A61773"/>
    <w:rsid w:val="00A779D7"/>
    <w:rsid w:val="00AE5228"/>
    <w:rsid w:val="00AF609A"/>
    <w:rsid w:val="00B1261E"/>
    <w:rsid w:val="00BA4F26"/>
    <w:rsid w:val="00BF735A"/>
    <w:rsid w:val="00C23944"/>
    <w:rsid w:val="00C27BE9"/>
    <w:rsid w:val="00CB3AC8"/>
    <w:rsid w:val="00CC0F09"/>
    <w:rsid w:val="00CC5CA0"/>
    <w:rsid w:val="00CF3C78"/>
    <w:rsid w:val="00D00D9A"/>
    <w:rsid w:val="00D5077B"/>
    <w:rsid w:val="00DB40AA"/>
    <w:rsid w:val="00DB7053"/>
    <w:rsid w:val="00E46059"/>
    <w:rsid w:val="00E82827"/>
    <w:rsid w:val="00EF5BFA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8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8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杨霞</dc:creator>
  <cp:keywords/>
  <dc:description/>
  <cp:lastModifiedBy>杨霞</cp:lastModifiedBy>
  <cp:revision>74</cp:revision>
  <dcterms:created xsi:type="dcterms:W3CDTF">2019-09-03T07:42:00Z</dcterms:created>
  <dcterms:modified xsi:type="dcterms:W3CDTF">2021-03-15T06:19:00Z</dcterms:modified>
</cp:coreProperties>
</file>