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sidRPr="00740956">
        <w:rPr>
          <w:rFonts w:ascii="宋体" w:hAnsi="宋体" w:cs="Times New Roman"/>
          <w:b/>
          <w:bCs/>
          <w:kern w:val="0"/>
          <w:sz w:val="30"/>
          <w:szCs w:val="30"/>
        </w:rPr>
        <w:t>3</w:t>
      </w:r>
      <w:r w:rsidR="00FA0FB9">
        <w:rPr>
          <w:rFonts w:ascii="宋体" w:hAnsi="宋体" w:cs="Times New Roman" w:hint="eastAsia"/>
          <w:b/>
          <w:bCs/>
          <w:kern w:val="0"/>
          <w:sz w:val="30"/>
          <w:szCs w:val="30"/>
        </w:rPr>
        <w:t>8</w:t>
      </w:r>
      <w:r w:rsidRPr="00740956">
        <w:rPr>
          <w:rFonts w:ascii="宋体" w:hAnsi="宋体" w:cs="Times New Roman" w:hint="eastAsia"/>
          <w:b/>
          <w:bCs/>
          <w:kern w:val="0"/>
          <w:sz w:val="30"/>
          <w:szCs w:val="30"/>
        </w:rPr>
        <w:t>期理财产品风险揭示书</w:t>
      </w:r>
    </w:p>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554479">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40956">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74095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0A2CF2" w:rsidRPr="00EA3BED" w:rsidRDefault="000A2CF2">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740956"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sidR="00492D47" w:rsidRPr="00740956">
        <w:rPr>
          <w:rFonts w:ascii="宋体" w:hAnsi="宋体" w:cs="Times New Roman" w:hint="eastAsia"/>
          <w:b/>
          <w:bCs/>
          <w:kern w:val="0"/>
          <w:sz w:val="30"/>
          <w:szCs w:val="30"/>
        </w:rPr>
        <w:t>3</w:t>
      </w:r>
      <w:r w:rsidR="006A0BED">
        <w:rPr>
          <w:rFonts w:ascii="宋体" w:hAnsi="宋体" w:cs="Times New Roman" w:hint="eastAsia"/>
          <w:b/>
          <w:bCs/>
          <w:kern w:val="0"/>
          <w:sz w:val="30"/>
          <w:szCs w:val="30"/>
        </w:rPr>
        <w:t>8</w:t>
      </w:r>
      <w:r w:rsidRPr="00740956">
        <w:rPr>
          <w:rFonts w:ascii="宋体" w:hAnsi="宋体" w:cs="Times New Roman" w:hint="eastAsia"/>
          <w:b/>
          <w:bCs/>
          <w:kern w:val="0"/>
          <w:sz w:val="30"/>
          <w:szCs w:val="30"/>
        </w:rPr>
        <w:t>期理财产品说明书</w:t>
      </w:r>
    </w:p>
    <w:p w:rsidR="000A2CF2" w:rsidRPr="00740956" w:rsidRDefault="000A2CF2">
      <w:pPr>
        <w:widowControl/>
        <w:spacing w:line="240" w:lineRule="atLeast"/>
        <w:ind w:left="420"/>
        <w:rPr>
          <w:rFonts w:ascii="黑体" w:eastAsia="黑体" w:hAnsi="黑体" w:cs="Times New Roman"/>
          <w:b/>
          <w:bCs/>
          <w:kern w:val="0"/>
          <w:sz w:val="18"/>
          <w:szCs w:val="18"/>
        </w:rPr>
      </w:pPr>
    </w:p>
    <w:p w:rsidR="000A2CF2" w:rsidRPr="00740956" w:rsidRDefault="000A2CF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0A2CF2" w:rsidRPr="00740956"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7D49EF">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2017</w:t>
            </w:r>
            <w:r w:rsidRPr="007D49EF">
              <w:rPr>
                <w:rFonts w:ascii="宋体" w:hAnsi="宋体" w:cs="Times New Roman" w:hint="eastAsia"/>
                <w:kern w:val="0"/>
                <w:sz w:val="18"/>
                <w:szCs w:val="18"/>
              </w:rPr>
              <w:t>年第</w:t>
            </w:r>
            <w:r w:rsidR="007D49EF" w:rsidRPr="007D49EF">
              <w:rPr>
                <w:rFonts w:ascii="宋体" w:hAnsi="宋体" w:cs="Times New Roman" w:hint="eastAsia"/>
                <w:kern w:val="0"/>
                <w:sz w:val="18"/>
                <w:szCs w:val="18"/>
              </w:rPr>
              <w:t>38</w:t>
            </w:r>
            <w:r w:rsidRPr="007D49EF">
              <w:rPr>
                <w:rFonts w:ascii="宋体" w:hAnsi="宋体" w:cs="Times New Roman" w:hint="eastAsia"/>
                <w:kern w:val="0"/>
                <w:sz w:val="18"/>
                <w:szCs w:val="18"/>
              </w:rPr>
              <w:t>期</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A41AEE" w:rsidP="007D49EF">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JX0820170</w:t>
            </w:r>
            <w:r w:rsidR="00492D47" w:rsidRPr="007D49EF">
              <w:rPr>
                <w:rFonts w:ascii="宋体" w:hAnsi="宋体" w:cs="Times New Roman" w:hint="eastAsia"/>
                <w:b/>
                <w:bCs/>
                <w:kern w:val="0"/>
                <w:sz w:val="18"/>
                <w:szCs w:val="18"/>
              </w:rPr>
              <w:t>3</w:t>
            </w:r>
            <w:r w:rsidR="007D49EF" w:rsidRPr="007D49EF">
              <w:rPr>
                <w:rFonts w:ascii="宋体" w:hAnsi="宋体" w:cs="Times New Roman" w:hint="eastAsia"/>
                <w:b/>
                <w:bCs/>
                <w:kern w:val="0"/>
                <w:sz w:val="18"/>
                <w:szCs w:val="18"/>
              </w:rPr>
              <w:t>8090</w:t>
            </w:r>
            <w:r w:rsidR="000A2CF2" w:rsidRPr="007D49EF">
              <w:rPr>
                <w:rFonts w:ascii="宋体" w:hAnsi="宋体" w:cs="Times New Roman"/>
                <w:b/>
                <w:bCs/>
                <w:kern w:val="0"/>
                <w:sz w:val="18"/>
                <w:szCs w:val="18"/>
              </w:rPr>
              <w:t>D01</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740956" w:rsidP="00C476B4">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1B421659" wp14:editId="51601525">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A2CF2" w:rsidRPr="007D49EF">
              <w:rPr>
                <w:rFonts w:ascii="宋体" w:hAnsi="宋体" w:cs="Times New Roman" w:hint="eastAsia"/>
                <w:kern w:val="0"/>
                <w:sz w:val="18"/>
                <w:szCs w:val="18"/>
              </w:rPr>
              <w:t>（一盏警示灯）</w:t>
            </w:r>
          </w:p>
        </w:tc>
      </w:tr>
      <w:tr w:rsidR="000A2CF2" w:rsidRPr="00740956"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0A2CF2" w:rsidRPr="007D49EF" w:rsidRDefault="000A2CF2" w:rsidP="00554479">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sidR="00554479">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0A2CF2" w:rsidRPr="007D49EF" w:rsidRDefault="000A2CF2" w:rsidP="00C476B4">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0A2CF2" w:rsidRPr="007D49EF" w:rsidRDefault="000A2CF2" w:rsidP="00C476B4">
            <w:pPr>
              <w:widowControl/>
              <w:jc w:val="center"/>
              <w:rPr>
                <w:rFonts w:ascii="宋体" w:cs="Times New Roman"/>
                <w:kern w:val="0"/>
                <w:sz w:val="18"/>
                <w:szCs w:val="18"/>
                <w:u w:val="single"/>
              </w:rPr>
            </w:pPr>
            <w:r w:rsidRPr="007D49EF">
              <w:rPr>
                <w:rFonts w:ascii="宋体" w:hAnsi="宋体" w:cs="Times New Roman"/>
                <w:kern w:val="0"/>
                <w:sz w:val="18"/>
                <w:szCs w:val="18"/>
              </w:rPr>
              <w:t>4.</w:t>
            </w:r>
            <w:r w:rsidR="006A0BED" w:rsidRPr="007D49EF">
              <w:rPr>
                <w:rFonts w:ascii="宋体" w:hAnsi="宋体" w:cs="Times New Roman" w:hint="eastAsia"/>
                <w:kern w:val="0"/>
                <w:sz w:val="18"/>
                <w:szCs w:val="18"/>
              </w:rPr>
              <w:t>2</w:t>
            </w:r>
            <w:r w:rsidRPr="007D49EF">
              <w:rPr>
                <w:rFonts w:ascii="宋体" w:hAnsi="宋体" w:cs="Times New Roman"/>
                <w:kern w:val="0"/>
                <w:sz w:val="18"/>
                <w:szCs w:val="18"/>
              </w:rPr>
              <w:t>0%</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0A2CF2" w:rsidRPr="007D49EF" w:rsidRDefault="000A2CF2" w:rsidP="00DB6F80">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sidR="007D49EF" w:rsidRPr="007D49EF">
              <w:rPr>
                <w:rFonts w:ascii="宋体" w:cs="Times New Roman" w:hint="eastAsia"/>
                <w:kern w:val="0"/>
                <w:sz w:val="18"/>
                <w:szCs w:val="18"/>
              </w:rPr>
              <w:t>10</w:t>
            </w:r>
            <w:r w:rsidRPr="007D49EF">
              <w:rPr>
                <w:rFonts w:ascii="宋体" w:hAnsi="宋体" w:cs="Times New Roman" w:hint="eastAsia"/>
                <w:kern w:val="0"/>
                <w:sz w:val="18"/>
                <w:szCs w:val="18"/>
              </w:rPr>
              <w:t>月</w:t>
            </w:r>
            <w:r w:rsidR="007D49EF" w:rsidRPr="007D49EF">
              <w:rPr>
                <w:rFonts w:ascii="宋体" w:hAnsi="宋体" w:cs="Times New Roman" w:hint="eastAsia"/>
                <w:kern w:val="0"/>
                <w:sz w:val="18"/>
                <w:szCs w:val="18"/>
              </w:rPr>
              <w:t>31</w:t>
            </w:r>
            <w:r w:rsidRPr="007D49EF">
              <w:rPr>
                <w:rFonts w:ascii="宋体" w:hAnsi="宋体" w:cs="Times New Roman" w:hint="eastAsia"/>
                <w:kern w:val="0"/>
                <w:sz w:val="18"/>
                <w:szCs w:val="18"/>
              </w:rPr>
              <w:t>日</w:t>
            </w:r>
            <w:r w:rsidR="007D49EF" w:rsidRPr="007D49EF">
              <w:rPr>
                <w:rFonts w:ascii="宋体" w:hAnsi="宋体" w:cs="Times New Roman" w:hint="eastAsia"/>
                <w:kern w:val="0"/>
                <w:sz w:val="18"/>
                <w:szCs w:val="18"/>
              </w:rPr>
              <w:t>14</w:t>
            </w:r>
            <w:r w:rsidR="007D49EF" w:rsidRPr="007D49EF">
              <w:rPr>
                <w:rFonts w:ascii="宋体" w:hAnsi="宋体" w:cs="Times New Roman"/>
                <w:kern w:val="0"/>
                <w:sz w:val="18"/>
                <w:szCs w:val="18"/>
              </w:rPr>
              <w:t>:</w:t>
            </w:r>
            <w:r w:rsidR="007D49EF" w:rsidRPr="007D49EF">
              <w:rPr>
                <w:rFonts w:ascii="宋体" w:hAnsi="宋体" w:cs="Times New Roman" w:hint="eastAsia"/>
                <w:kern w:val="0"/>
                <w:sz w:val="18"/>
                <w:szCs w:val="18"/>
              </w:rPr>
              <w:t>3</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sidR="007D49EF" w:rsidRPr="007D49EF">
              <w:rPr>
                <w:rFonts w:ascii="宋体" w:cs="Times New Roman" w:hint="eastAsia"/>
                <w:kern w:val="0"/>
                <w:sz w:val="18"/>
                <w:szCs w:val="18"/>
              </w:rPr>
              <w:t>11</w:t>
            </w:r>
            <w:r w:rsidRPr="007D49EF">
              <w:rPr>
                <w:rFonts w:ascii="宋体" w:hAnsi="宋体" w:cs="Times New Roman" w:hint="eastAsia"/>
                <w:kern w:val="0"/>
                <w:sz w:val="18"/>
                <w:szCs w:val="18"/>
              </w:rPr>
              <w:t>月</w:t>
            </w:r>
            <w:r w:rsidR="00554479">
              <w:rPr>
                <w:rFonts w:ascii="宋体" w:hAnsi="宋体" w:cs="Times New Roman" w:hint="eastAsia"/>
                <w:kern w:val="0"/>
                <w:sz w:val="18"/>
                <w:szCs w:val="18"/>
              </w:rPr>
              <w:t>2</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0A2CF2" w:rsidRPr="007D49EF" w:rsidRDefault="000A2CF2" w:rsidP="00C476B4">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0A2CF2" w:rsidRPr="007D49EF" w:rsidRDefault="000A2CF2" w:rsidP="00554479">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sidR="007D49EF" w:rsidRPr="007D49EF">
              <w:rPr>
                <w:rFonts w:ascii="宋体" w:hAnsi="宋体" w:cs="Times New Roman" w:hint="eastAsia"/>
                <w:kern w:val="0"/>
                <w:sz w:val="18"/>
                <w:szCs w:val="18"/>
              </w:rPr>
              <w:t>11</w:t>
            </w:r>
            <w:r w:rsidRPr="007D49EF">
              <w:rPr>
                <w:rFonts w:ascii="宋体" w:hAnsi="宋体" w:cs="Times New Roman" w:hint="eastAsia"/>
                <w:kern w:val="0"/>
                <w:sz w:val="18"/>
                <w:szCs w:val="18"/>
              </w:rPr>
              <w:t>月</w:t>
            </w:r>
            <w:r w:rsidR="00554479">
              <w:rPr>
                <w:rFonts w:ascii="宋体" w:hAnsi="宋体" w:cs="Times New Roman" w:hint="eastAsia"/>
                <w:kern w:val="0"/>
                <w:sz w:val="18"/>
                <w:szCs w:val="18"/>
              </w:rPr>
              <w:t>3</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0A2CF2" w:rsidRPr="007D49EF" w:rsidRDefault="007D49EF" w:rsidP="00C476B4">
            <w:pPr>
              <w:widowControl/>
              <w:jc w:val="center"/>
              <w:rPr>
                <w:rFonts w:ascii="宋体" w:cs="Times New Roman"/>
                <w:kern w:val="0"/>
                <w:sz w:val="18"/>
                <w:szCs w:val="18"/>
              </w:rPr>
            </w:pPr>
            <w:r w:rsidRPr="007D49EF">
              <w:rPr>
                <w:rFonts w:ascii="宋体" w:hAnsi="宋体" w:cs="Times New Roman" w:hint="eastAsia"/>
                <w:kern w:val="0"/>
                <w:sz w:val="18"/>
                <w:szCs w:val="18"/>
              </w:rPr>
              <w:t>90</w:t>
            </w:r>
            <w:r w:rsidR="000A2CF2" w:rsidRPr="007D49EF">
              <w:rPr>
                <w:rFonts w:ascii="宋体" w:hAnsi="宋体" w:cs="Times New Roman" w:hint="eastAsia"/>
                <w:kern w:val="0"/>
                <w:sz w:val="18"/>
                <w:szCs w:val="18"/>
              </w:rPr>
              <w:t>天</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0A2CF2" w:rsidRPr="007D49EF" w:rsidRDefault="000A2CF2" w:rsidP="00554479">
            <w:pPr>
              <w:widowControl/>
              <w:jc w:val="center"/>
              <w:rPr>
                <w:rFonts w:ascii="宋体" w:cs="Times New Roman"/>
                <w:kern w:val="0"/>
                <w:sz w:val="18"/>
                <w:szCs w:val="18"/>
              </w:rPr>
            </w:pPr>
            <w:r w:rsidRPr="007D49EF">
              <w:rPr>
                <w:rFonts w:ascii="宋体" w:hAnsi="宋体" w:cs="Times New Roman"/>
                <w:kern w:val="0"/>
                <w:sz w:val="18"/>
                <w:szCs w:val="18"/>
              </w:rPr>
              <w:t>201</w:t>
            </w:r>
            <w:r w:rsidR="00893857" w:rsidRPr="007D49EF">
              <w:rPr>
                <w:rFonts w:ascii="宋体" w:hAnsi="宋体" w:cs="Times New Roman" w:hint="eastAsia"/>
                <w:kern w:val="0"/>
                <w:sz w:val="18"/>
                <w:szCs w:val="18"/>
              </w:rPr>
              <w:t>8</w:t>
            </w:r>
            <w:r w:rsidRPr="007D49EF">
              <w:rPr>
                <w:rFonts w:ascii="宋体" w:hAnsi="宋体" w:cs="Times New Roman" w:hint="eastAsia"/>
                <w:kern w:val="0"/>
                <w:sz w:val="18"/>
                <w:szCs w:val="18"/>
              </w:rPr>
              <w:t>年</w:t>
            </w:r>
            <w:r w:rsidR="00554479">
              <w:rPr>
                <w:rFonts w:ascii="宋体" w:hAnsi="宋体" w:cs="Times New Roman" w:hint="eastAsia"/>
                <w:kern w:val="0"/>
                <w:sz w:val="18"/>
                <w:szCs w:val="18"/>
              </w:rPr>
              <w:t>2</w:t>
            </w:r>
            <w:r w:rsidRPr="007D49EF">
              <w:rPr>
                <w:rFonts w:ascii="宋体" w:hAnsi="宋体" w:cs="Times New Roman" w:hint="eastAsia"/>
                <w:kern w:val="0"/>
                <w:sz w:val="18"/>
                <w:szCs w:val="18"/>
              </w:rPr>
              <w:t>月</w:t>
            </w:r>
            <w:r w:rsidR="007D49EF" w:rsidRPr="007D49EF">
              <w:rPr>
                <w:rFonts w:ascii="宋体" w:hAnsi="宋体" w:cs="Times New Roman" w:hint="eastAsia"/>
                <w:kern w:val="0"/>
                <w:sz w:val="18"/>
                <w:szCs w:val="18"/>
              </w:rPr>
              <w:t>1</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0A2CF2" w:rsidRPr="007D49EF" w:rsidRDefault="000A2CF2" w:rsidP="007D49EF">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sidRPr="007D49EF">
              <w:rPr>
                <w:rFonts w:ascii="宋体" w:hAnsi="宋体" w:cs="Times New Roman"/>
                <w:kern w:val="0"/>
                <w:sz w:val="18"/>
                <w:szCs w:val="18"/>
              </w:rPr>
              <w:t>10</w:t>
            </w:r>
            <w:r w:rsidRPr="007D49EF">
              <w:rPr>
                <w:rFonts w:ascii="宋体" w:hAnsi="宋体" w:cs="Times New Roman" w:hint="eastAsia"/>
                <w:kern w:val="0"/>
                <w:sz w:val="18"/>
                <w:szCs w:val="18"/>
              </w:rPr>
              <w:t>万元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0A2CF2" w:rsidRPr="00555DF4">
        <w:trPr>
          <w:trHeight w:val="443"/>
          <w:jc w:val="center"/>
        </w:trPr>
        <w:tc>
          <w:tcPr>
            <w:tcW w:w="1532" w:type="dxa"/>
            <w:tcBorders>
              <w:top w:val="nil"/>
              <w:left w:val="single" w:sz="12" w:space="0" w:color="000000"/>
              <w:bottom w:val="single" w:sz="4" w:space="0" w:color="000000"/>
              <w:right w:val="single" w:sz="4" w:space="0" w:color="000000"/>
            </w:tcBorders>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0A2CF2" w:rsidRPr="007D49EF" w:rsidRDefault="007D49EF">
            <w:pPr>
              <w:widowControl/>
              <w:jc w:val="center"/>
              <w:rPr>
                <w:rFonts w:ascii="宋体" w:cs="Times New Roman"/>
                <w:kern w:val="0"/>
                <w:sz w:val="18"/>
                <w:szCs w:val="18"/>
              </w:rPr>
            </w:pPr>
            <w:r w:rsidRPr="007D49EF">
              <w:rPr>
                <w:rFonts w:ascii="宋体" w:hAnsi="宋体" w:cs="Times New Roman" w:hint="eastAsia"/>
                <w:kern w:val="0"/>
                <w:sz w:val="18"/>
                <w:szCs w:val="18"/>
              </w:rPr>
              <w:t>江西</w:t>
            </w:r>
            <w:r w:rsidR="000A2CF2" w:rsidRPr="007D49EF">
              <w:rPr>
                <w:rFonts w:ascii="宋体" w:hAnsi="宋体" w:cs="Times New Roman" w:hint="eastAsia"/>
                <w:kern w:val="0"/>
                <w:sz w:val="18"/>
                <w:szCs w:val="18"/>
              </w:rPr>
              <w:t>地区</w:t>
            </w:r>
          </w:p>
        </w:tc>
      </w:tr>
      <w:tr w:rsidR="000A2CF2"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0A2CF2" w:rsidRPr="007D49EF" w:rsidRDefault="000A2CF2">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0A2CF2"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0A2CF2" w:rsidRPr="00555DF4" w:rsidRDefault="000A2CF2" w:rsidP="007D49EF">
      <w:pPr>
        <w:widowControl/>
        <w:spacing w:line="240" w:lineRule="atLeast"/>
        <w:ind w:left="420"/>
        <w:jc w:val="center"/>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A2CF2" w:rsidRPr="00740956"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0A2CF2" w:rsidRPr="00555DF4" w:rsidRDefault="000A2CF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sidR="00554479">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sidR="00554479">
        <w:rPr>
          <w:rFonts w:ascii="宋体" w:hAnsi="宋体" w:cs="Times New Roman" w:hint="eastAsia"/>
          <w:kern w:val="0"/>
          <w:sz w:val="18"/>
          <w:szCs w:val="18"/>
        </w:rPr>
        <w:t>24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sidR="00554479">
        <w:rPr>
          <w:rFonts w:ascii="宋体" w:hAnsi="宋体" w:cs="Times New Roman" w:hint="eastAsia"/>
          <w:kern w:val="0"/>
          <w:sz w:val="18"/>
          <w:szCs w:val="18"/>
        </w:rPr>
        <w:t>2</w:t>
      </w:r>
      <w:r>
        <w:rPr>
          <w:rFonts w:ascii="宋体" w:hAnsi="宋体" w:cs="Times New Roman"/>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740956"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554479">
        <w:rPr>
          <w:rFonts w:hAnsi="宋体" w:hint="eastAsia"/>
          <w:sz w:val="18"/>
          <w:szCs w:val="18"/>
        </w:rPr>
        <w:t>90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sidR="00554479">
        <w:rPr>
          <w:rFonts w:hAnsi="宋体" w:hint="eastAsia"/>
          <w:sz w:val="18"/>
          <w:szCs w:val="18"/>
        </w:rPr>
        <w:t>2</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sidR="00554479">
        <w:rPr>
          <w:rFonts w:ascii="宋体" w:hAnsi="宋体" w:cs="Times New Roman" w:hint="eastAsia"/>
          <w:kern w:val="0"/>
          <w:sz w:val="18"/>
          <w:szCs w:val="18"/>
        </w:rPr>
        <w:t>2</w:t>
      </w:r>
      <w:r w:rsidRPr="00740956">
        <w:rPr>
          <w:rFonts w:ascii="宋体" w:hAnsi="宋体" w:cs="Times New Roman"/>
          <w:kern w:val="0"/>
          <w:sz w:val="18"/>
          <w:szCs w:val="18"/>
        </w:rPr>
        <w:t>0%</w:t>
      </w:r>
      <w:r w:rsidRPr="00740956">
        <w:rPr>
          <w:rFonts w:ascii="宋体" w:hAnsi="宋体" w:cs="Times New Roman" w:hint="eastAsia"/>
          <w:kern w:val="0"/>
          <w:sz w:val="18"/>
          <w:szCs w:val="18"/>
        </w:rPr>
        <w:t>×</w:t>
      </w:r>
      <w:r w:rsidR="00554479">
        <w:rPr>
          <w:rFonts w:ascii="宋体" w:hAnsi="宋体" w:cs="Times New Roman" w:hint="eastAsia"/>
          <w:kern w:val="0"/>
          <w:sz w:val="18"/>
          <w:szCs w:val="18"/>
        </w:rPr>
        <w:t>90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sidR="00554479">
        <w:rPr>
          <w:rFonts w:ascii="宋体" w:hAnsi="宋体" w:cs="Times New Roman" w:hint="eastAsia"/>
          <w:kern w:val="0"/>
          <w:sz w:val="18"/>
          <w:szCs w:val="18"/>
        </w:rPr>
        <w:t>1</w:t>
      </w:r>
      <w:r w:rsidR="00893857" w:rsidRPr="00740956">
        <w:rPr>
          <w:rFonts w:ascii="宋体" w:cs="Times New Roman"/>
          <w:kern w:val="0"/>
          <w:sz w:val="18"/>
          <w:szCs w:val="18"/>
        </w:rPr>
        <w:t>,</w:t>
      </w:r>
      <w:r w:rsidR="00554479">
        <w:rPr>
          <w:rFonts w:ascii="宋体" w:hAnsi="宋体" w:cs="Times New Roman" w:hint="eastAsia"/>
          <w:kern w:val="0"/>
          <w:sz w:val="18"/>
          <w:szCs w:val="18"/>
        </w:rPr>
        <w:t>035</w:t>
      </w:r>
      <w:r w:rsidRPr="00740956">
        <w:rPr>
          <w:rFonts w:ascii="宋体" w:cs="Times New Roman"/>
          <w:kern w:val="0"/>
          <w:sz w:val="18"/>
          <w:szCs w:val="18"/>
        </w:rPr>
        <w:t>,</w:t>
      </w:r>
      <w:r w:rsidR="00554479">
        <w:rPr>
          <w:rFonts w:ascii="宋体" w:hAnsi="宋体" w:cs="Times New Roman" w:hint="eastAsia"/>
          <w:kern w:val="0"/>
          <w:sz w:val="18"/>
          <w:szCs w:val="18"/>
        </w:rPr>
        <w:t>616</w:t>
      </w:r>
      <w:r w:rsidRPr="00740956">
        <w:rPr>
          <w:rFonts w:ascii="宋体" w:cs="Times New Roman"/>
          <w:kern w:val="0"/>
          <w:sz w:val="18"/>
          <w:szCs w:val="18"/>
        </w:rPr>
        <w:t>.</w:t>
      </w:r>
      <w:r w:rsidR="00554479">
        <w:rPr>
          <w:rFonts w:ascii="宋体" w:hAnsi="宋体" w:cs="Times New Roman" w:hint="eastAsia"/>
          <w:kern w:val="0"/>
          <w:sz w:val="18"/>
          <w:szCs w:val="18"/>
        </w:rPr>
        <w:t>44</w:t>
      </w:r>
      <w:r w:rsidRPr="00740956">
        <w:rPr>
          <w:rFonts w:ascii="宋体" w:hAnsi="宋体" w:cs="Times New Roman" w:hint="eastAsia"/>
          <w:kern w:val="0"/>
          <w:sz w:val="18"/>
          <w:szCs w:val="18"/>
        </w:rPr>
        <w:t>（元）（四舍五入）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lastRenderedPageBreak/>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740956"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0A2CF2" w:rsidRPr="00740956" w:rsidRDefault="000A2CF2" w:rsidP="00A00F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sidR="00554479">
        <w:rPr>
          <w:rFonts w:hAnsi="宋体" w:cs="Times New Roman" w:hint="eastAsia"/>
          <w:color w:val="auto"/>
          <w:sz w:val="18"/>
          <w:szCs w:val="18"/>
        </w:rPr>
        <w:t>90</w:t>
      </w:r>
      <w:r w:rsidRPr="00740956">
        <w:rPr>
          <w:rFonts w:hAnsi="宋体" w:cs="Times New Roman" w:hint="eastAsia"/>
          <w:color w:val="auto"/>
          <w:sz w:val="18"/>
          <w:szCs w:val="18"/>
        </w:rPr>
        <w:t>天，因产品提前终止，实际理财天数为</w:t>
      </w:r>
      <w:r w:rsidR="00554479">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sidR="00554479">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sidR="00554479">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w:t>
      </w:r>
      <w:r w:rsidR="00554479">
        <w:rPr>
          <w:rFonts w:hAnsi="宋体" w:cs="Times New Roman" w:hint="eastAsia"/>
          <w:sz w:val="18"/>
          <w:szCs w:val="18"/>
        </w:rPr>
        <w:t>6</w:t>
      </w:r>
      <w:r w:rsidR="00893857">
        <w:rPr>
          <w:rFonts w:hAnsi="宋体" w:cs="Times New Roman" w:hint="eastAsia"/>
          <w:sz w:val="18"/>
          <w:szCs w:val="18"/>
        </w:rPr>
        <w:t>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sidR="00554479">
        <w:rPr>
          <w:rFonts w:hAnsi="宋体" w:cs="Times New Roman" w:hint="eastAsia"/>
          <w:sz w:val="18"/>
          <w:szCs w:val="18"/>
        </w:rPr>
        <w:t>690</w:t>
      </w:r>
      <w:r w:rsidRPr="00740956">
        <w:rPr>
          <w:rFonts w:hAnsi="宋体" w:cs="Times New Roman"/>
          <w:sz w:val="18"/>
          <w:szCs w:val="18"/>
        </w:rPr>
        <w:t>,</w:t>
      </w:r>
      <w:r w:rsidR="00554479">
        <w:rPr>
          <w:rFonts w:hAnsi="宋体" w:cs="Times New Roman" w:hint="eastAsia"/>
          <w:sz w:val="18"/>
          <w:szCs w:val="18"/>
        </w:rPr>
        <w:t>410</w:t>
      </w:r>
      <w:r w:rsidRPr="00740956">
        <w:rPr>
          <w:rFonts w:hAnsi="宋体" w:cs="Times New Roman"/>
          <w:sz w:val="18"/>
          <w:szCs w:val="18"/>
        </w:rPr>
        <w:t>.</w:t>
      </w:r>
      <w:r w:rsidR="00554479">
        <w:rPr>
          <w:rFonts w:hAnsi="宋体" w:cs="Times New Roman" w:hint="eastAsia"/>
          <w:sz w:val="18"/>
          <w:szCs w:val="18"/>
        </w:rPr>
        <w:t>96</w:t>
      </w:r>
      <w:r w:rsidRPr="00740956">
        <w:rPr>
          <w:rFonts w:hAnsi="宋体" w:cs="Times New Roman" w:hint="eastAsia"/>
          <w:sz w:val="18"/>
          <w:szCs w:val="18"/>
        </w:rPr>
        <w:t>（元）（四</w:t>
      </w:r>
      <w:r w:rsidRPr="00555DF4">
        <w:rPr>
          <w:rFonts w:hAnsi="宋体" w:cs="Times New Roman" w:hint="eastAsia"/>
          <w:sz w:val="18"/>
          <w:szCs w:val="18"/>
        </w:rPr>
        <w:t>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bookmarkStart w:id="0" w:name="_GoBack"/>
      <w:bookmarkEnd w:id="0"/>
    </w:p>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9F" w:rsidRDefault="002B3E9F" w:rsidP="001A561C">
      <w:r>
        <w:separator/>
      </w:r>
    </w:p>
  </w:endnote>
  <w:endnote w:type="continuationSeparator" w:id="0">
    <w:p w:rsidR="002B3E9F" w:rsidRDefault="002B3E9F" w:rsidP="001A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9F" w:rsidRDefault="002B3E9F" w:rsidP="001A561C">
      <w:r>
        <w:separator/>
      </w:r>
    </w:p>
  </w:footnote>
  <w:footnote w:type="continuationSeparator" w:id="0">
    <w:p w:rsidR="002B3E9F" w:rsidRDefault="002B3E9F" w:rsidP="001A5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2519"/>
    <w:rsid w:val="000310DA"/>
    <w:rsid w:val="00043BEE"/>
    <w:rsid w:val="00053157"/>
    <w:rsid w:val="00074A17"/>
    <w:rsid w:val="000757C4"/>
    <w:rsid w:val="00093210"/>
    <w:rsid w:val="000A2CF2"/>
    <w:rsid w:val="000C011B"/>
    <w:rsid w:val="000C245A"/>
    <w:rsid w:val="000D4010"/>
    <w:rsid w:val="000D7390"/>
    <w:rsid w:val="000E5F6D"/>
    <w:rsid w:val="000F3A97"/>
    <w:rsid w:val="00103192"/>
    <w:rsid w:val="00113057"/>
    <w:rsid w:val="00113787"/>
    <w:rsid w:val="0012374B"/>
    <w:rsid w:val="0014496C"/>
    <w:rsid w:val="001775AC"/>
    <w:rsid w:val="00180610"/>
    <w:rsid w:val="001A561C"/>
    <w:rsid w:val="001B011B"/>
    <w:rsid w:val="001B15C9"/>
    <w:rsid w:val="001C6C9D"/>
    <w:rsid w:val="001E06B8"/>
    <w:rsid w:val="00211877"/>
    <w:rsid w:val="0021796E"/>
    <w:rsid w:val="00221E3B"/>
    <w:rsid w:val="0024155C"/>
    <w:rsid w:val="002446B6"/>
    <w:rsid w:val="00252CFE"/>
    <w:rsid w:val="00272C70"/>
    <w:rsid w:val="0028274B"/>
    <w:rsid w:val="0029498C"/>
    <w:rsid w:val="002A234D"/>
    <w:rsid w:val="002A3B0E"/>
    <w:rsid w:val="002A7224"/>
    <w:rsid w:val="002A7885"/>
    <w:rsid w:val="002A7D42"/>
    <w:rsid w:val="002B3E9F"/>
    <w:rsid w:val="002B44CC"/>
    <w:rsid w:val="002D0B46"/>
    <w:rsid w:val="002D5D8D"/>
    <w:rsid w:val="002E6CCB"/>
    <w:rsid w:val="003026A2"/>
    <w:rsid w:val="00304E4A"/>
    <w:rsid w:val="003150C6"/>
    <w:rsid w:val="00334B51"/>
    <w:rsid w:val="00336CA0"/>
    <w:rsid w:val="0035554D"/>
    <w:rsid w:val="00370CBA"/>
    <w:rsid w:val="003A4D34"/>
    <w:rsid w:val="003A5BB1"/>
    <w:rsid w:val="003A5D74"/>
    <w:rsid w:val="003B43E3"/>
    <w:rsid w:val="003C1426"/>
    <w:rsid w:val="003C6898"/>
    <w:rsid w:val="003E6EC5"/>
    <w:rsid w:val="003F5E5E"/>
    <w:rsid w:val="00403708"/>
    <w:rsid w:val="004216E9"/>
    <w:rsid w:val="0042252A"/>
    <w:rsid w:val="00426AB6"/>
    <w:rsid w:val="004313FE"/>
    <w:rsid w:val="0044472D"/>
    <w:rsid w:val="00456686"/>
    <w:rsid w:val="00456AA1"/>
    <w:rsid w:val="00474E78"/>
    <w:rsid w:val="00492D47"/>
    <w:rsid w:val="004A408A"/>
    <w:rsid w:val="004A58CA"/>
    <w:rsid w:val="004B2D81"/>
    <w:rsid w:val="004C3E5A"/>
    <w:rsid w:val="004E0E02"/>
    <w:rsid w:val="005209E4"/>
    <w:rsid w:val="00521829"/>
    <w:rsid w:val="00524A1E"/>
    <w:rsid w:val="005345DC"/>
    <w:rsid w:val="00536F3B"/>
    <w:rsid w:val="00550D7B"/>
    <w:rsid w:val="00554479"/>
    <w:rsid w:val="00555DF4"/>
    <w:rsid w:val="00562519"/>
    <w:rsid w:val="00576492"/>
    <w:rsid w:val="005909CD"/>
    <w:rsid w:val="00591296"/>
    <w:rsid w:val="005A03C6"/>
    <w:rsid w:val="005B4F1C"/>
    <w:rsid w:val="005B5D99"/>
    <w:rsid w:val="005C0C61"/>
    <w:rsid w:val="005C3DC1"/>
    <w:rsid w:val="005D7473"/>
    <w:rsid w:val="005E388C"/>
    <w:rsid w:val="005F1AE0"/>
    <w:rsid w:val="005F382F"/>
    <w:rsid w:val="005F5062"/>
    <w:rsid w:val="005F763A"/>
    <w:rsid w:val="006337FF"/>
    <w:rsid w:val="0063657D"/>
    <w:rsid w:val="006402A3"/>
    <w:rsid w:val="00650A3D"/>
    <w:rsid w:val="00653A7A"/>
    <w:rsid w:val="006577FB"/>
    <w:rsid w:val="00671EB4"/>
    <w:rsid w:val="006736A9"/>
    <w:rsid w:val="00675884"/>
    <w:rsid w:val="006846C4"/>
    <w:rsid w:val="00693F58"/>
    <w:rsid w:val="006A0BED"/>
    <w:rsid w:val="006B29FA"/>
    <w:rsid w:val="006B71EA"/>
    <w:rsid w:val="006C3553"/>
    <w:rsid w:val="006C7BC9"/>
    <w:rsid w:val="006D5856"/>
    <w:rsid w:val="006D5CD3"/>
    <w:rsid w:val="006E3E06"/>
    <w:rsid w:val="006F0C08"/>
    <w:rsid w:val="006F2933"/>
    <w:rsid w:val="0071705B"/>
    <w:rsid w:val="00727018"/>
    <w:rsid w:val="00731A8D"/>
    <w:rsid w:val="0073486A"/>
    <w:rsid w:val="00736FA1"/>
    <w:rsid w:val="007373E3"/>
    <w:rsid w:val="00740956"/>
    <w:rsid w:val="00741BE1"/>
    <w:rsid w:val="00750753"/>
    <w:rsid w:val="00761F9E"/>
    <w:rsid w:val="00780036"/>
    <w:rsid w:val="00791ED4"/>
    <w:rsid w:val="007C6593"/>
    <w:rsid w:val="007D0066"/>
    <w:rsid w:val="007D49EF"/>
    <w:rsid w:val="007D6914"/>
    <w:rsid w:val="007E4CC6"/>
    <w:rsid w:val="007E6B13"/>
    <w:rsid w:val="00806CF2"/>
    <w:rsid w:val="008166BE"/>
    <w:rsid w:val="00844251"/>
    <w:rsid w:val="00847714"/>
    <w:rsid w:val="00865980"/>
    <w:rsid w:val="00866D34"/>
    <w:rsid w:val="00871C86"/>
    <w:rsid w:val="00871FAB"/>
    <w:rsid w:val="00884B14"/>
    <w:rsid w:val="00893041"/>
    <w:rsid w:val="00893857"/>
    <w:rsid w:val="008944A3"/>
    <w:rsid w:val="008B2269"/>
    <w:rsid w:val="008C03CE"/>
    <w:rsid w:val="008F1A9E"/>
    <w:rsid w:val="008F5143"/>
    <w:rsid w:val="00907215"/>
    <w:rsid w:val="00907F88"/>
    <w:rsid w:val="009130B1"/>
    <w:rsid w:val="00913575"/>
    <w:rsid w:val="00921A4B"/>
    <w:rsid w:val="00930023"/>
    <w:rsid w:val="00932251"/>
    <w:rsid w:val="00940F25"/>
    <w:rsid w:val="00961877"/>
    <w:rsid w:val="009724CE"/>
    <w:rsid w:val="00973B8C"/>
    <w:rsid w:val="00987887"/>
    <w:rsid w:val="009B55E8"/>
    <w:rsid w:val="009D7A63"/>
    <w:rsid w:val="009E265D"/>
    <w:rsid w:val="009F0BD0"/>
    <w:rsid w:val="009F5823"/>
    <w:rsid w:val="009F7B6D"/>
    <w:rsid w:val="00A00F58"/>
    <w:rsid w:val="00A012B1"/>
    <w:rsid w:val="00A236F3"/>
    <w:rsid w:val="00A314BE"/>
    <w:rsid w:val="00A3352F"/>
    <w:rsid w:val="00A364BD"/>
    <w:rsid w:val="00A41AEE"/>
    <w:rsid w:val="00A52B0C"/>
    <w:rsid w:val="00A72509"/>
    <w:rsid w:val="00A937F9"/>
    <w:rsid w:val="00AA7CA2"/>
    <w:rsid w:val="00AC562B"/>
    <w:rsid w:val="00AD10C5"/>
    <w:rsid w:val="00AD3C89"/>
    <w:rsid w:val="00AD4611"/>
    <w:rsid w:val="00AF2FFE"/>
    <w:rsid w:val="00B12794"/>
    <w:rsid w:val="00B16E24"/>
    <w:rsid w:val="00B245D8"/>
    <w:rsid w:val="00B33AB2"/>
    <w:rsid w:val="00B36F82"/>
    <w:rsid w:val="00B63326"/>
    <w:rsid w:val="00B72FC1"/>
    <w:rsid w:val="00B80409"/>
    <w:rsid w:val="00B96EA4"/>
    <w:rsid w:val="00BC0498"/>
    <w:rsid w:val="00BC64DD"/>
    <w:rsid w:val="00BC6A2E"/>
    <w:rsid w:val="00BE44B3"/>
    <w:rsid w:val="00BE7888"/>
    <w:rsid w:val="00C006BB"/>
    <w:rsid w:val="00C0566D"/>
    <w:rsid w:val="00C1493C"/>
    <w:rsid w:val="00C3282E"/>
    <w:rsid w:val="00C46779"/>
    <w:rsid w:val="00C476B4"/>
    <w:rsid w:val="00C63F3A"/>
    <w:rsid w:val="00C6615A"/>
    <w:rsid w:val="00C716B8"/>
    <w:rsid w:val="00C7618A"/>
    <w:rsid w:val="00C87410"/>
    <w:rsid w:val="00CC7A78"/>
    <w:rsid w:val="00CE19B6"/>
    <w:rsid w:val="00CF4706"/>
    <w:rsid w:val="00D01962"/>
    <w:rsid w:val="00D30A12"/>
    <w:rsid w:val="00D40E48"/>
    <w:rsid w:val="00D41C55"/>
    <w:rsid w:val="00D45D27"/>
    <w:rsid w:val="00D47B08"/>
    <w:rsid w:val="00D52679"/>
    <w:rsid w:val="00D6422C"/>
    <w:rsid w:val="00D67BA6"/>
    <w:rsid w:val="00D83470"/>
    <w:rsid w:val="00D850E9"/>
    <w:rsid w:val="00D9255C"/>
    <w:rsid w:val="00DA059C"/>
    <w:rsid w:val="00DA4BAC"/>
    <w:rsid w:val="00DB240C"/>
    <w:rsid w:val="00DB6F80"/>
    <w:rsid w:val="00DD79D2"/>
    <w:rsid w:val="00DE63E8"/>
    <w:rsid w:val="00DE7590"/>
    <w:rsid w:val="00DF64ED"/>
    <w:rsid w:val="00E00F52"/>
    <w:rsid w:val="00E04DAF"/>
    <w:rsid w:val="00E15369"/>
    <w:rsid w:val="00E2592D"/>
    <w:rsid w:val="00E264B0"/>
    <w:rsid w:val="00E3364C"/>
    <w:rsid w:val="00E37168"/>
    <w:rsid w:val="00E43174"/>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2C62"/>
    <w:rsid w:val="00F55EEF"/>
    <w:rsid w:val="00F6559E"/>
    <w:rsid w:val="00F76414"/>
    <w:rsid w:val="00F9036A"/>
    <w:rsid w:val="00F9633F"/>
    <w:rsid w:val="00FA0FB9"/>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8</cp:revision>
  <cp:lastPrinted>2015-03-09T04:03:00Z</cp:lastPrinted>
  <dcterms:created xsi:type="dcterms:W3CDTF">2017-08-22T01:09:00Z</dcterms:created>
  <dcterms:modified xsi:type="dcterms:W3CDTF">2017-10-31T00:53:00Z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