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943" w:rsidRPr="00740956" w:rsidRDefault="00E05943" w:rsidP="00E05943">
      <w:pPr>
        <w:widowControl/>
        <w:ind w:left="420"/>
        <w:jc w:val="center"/>
        <w:rPr>
          <w:rFonts w:ascii="宋体" w:cs="Times New Roman"/>
          <w:b/>
          <w:bCs/>
          <w:kern w:val="0"/>
          <w:sz w:val="30"/>
          <w:szCs w:val="30"/>
        </w:rPr>
      </w:pPr>
      <w:r w:rsidRPr="00740956">
        <w:rPr>
          <w:rFonts w:ascii="宋体" w:hAnsi="宋体" w:cs="Times New Roman" w:hint="eastAsia"/>
          <w:b/>
          <w:bCs/>
          <w:kern w:val="0"/>
          <w:sz w:val="30"/>
          <w:szCs w:val="30"/>
        </w:rPr>
        <w:t>中国建设银行江西省分行“乾元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w:t>
      </w:r>
      <w:proofErr w:type="gramStart"/>
      <w:r w:rsidRPr="00740956">
        <w:rPr>
          <w:rFonts w:ascii="宋体" w:hAnsi="宋体" w:cs="Times New Roman" w:hint="eastAsia"/>
          <w:b/>
          <w:bCs/>
          <w:kern w:val="0"/>
          <w:sz w:val="30"/>
          <w:szCs w:val="30"/>
        </w:rPr>
        <w:t>颐</w:t>
      </w:r>
      <w:proofErr w:type="gramEnd"/>
      <w:r w:rsidRPr="00740956">
        <w:rPr>
          <w:rFonts w:ascii="宋体" w:hAnsi="宋体" w:cs="Times New Roman" w:hint="eastAsia"/>
          <w:b/>
          <w:bCs/>
          <w:kern w:val="0"/>
          <w:sz w:val="30"/>
          <w:szCs w:val="30"/>
        </w:rPr>
        <w:t>”保本型人民币</w:t>
      </w:r>
    </w:p>
    <w:p w:rsidR="00E05943" w:rsidRPr="00EA3BED" w:rsidRDefault="00E05943" w:rsidP="00E05943">
      <w:pPr>
        <w:widowControl/>
        <w:ind w:left="420"/>
        <w:jc w:val="center"/>
        <w:rPr>
          <w:rFonts w:ascii="宋体" w:cs="Times New Roman"/>
          <w:b/>
          <w:bCs/>
          <w:kern w:val="0"/>
          <w:sz w:val="30"/>
          <w:szCs w:val="30"/>
        </w:rPr>
      </w:pPr>
      <w:r w:rsidRPr="00740956">
        <w:rPr>
          <w:rFonts w:ascii="宋体" w:hAnsi="宋体" w:cs="Times New Roman"/>
          <w:b/>
          <w:bCs/>
          <w:kern w:val="0"/>
          <w:sz w:val="30"/>
          <w:szCs w:val="30"/>
        </w:rPr>
        <w:t>201</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期理财产品风险揭示书</w:t>
      </w:r>
    </w:p>
    <w:p w:rsidR="00E05943" w:rsidRPr="00EA3BED" w:rsidRDefault="00E05943" w:rsidP="00E05943">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b/>
          <w:bCs/>
          <w:kern w:val="0"/>
          <w:sz w:val="20"/>
          <w:szCs w:val="20"/>
        </w:rPr>
        <w:t xml:space="preserve">                    </w:t>
      </w:r>
      <w:r w:rsidRPr="00EA3BED">
        <w:rPr>
          <w:rFonts w:ascii="黑体" w:eastAsia="黑体" w:hAnsi="黑体" w:cs="Times New Roman" w:hint="eastAsia"/>
          <w:b/>
          <w:bCs/>
          <w:kern w:val="0"/>
          <w:sz w:val="20"/>
          <w:szCs w:val="20"/>
        </w:rPr>
        <w:t>理财非存款、产品有风险、投资须谨慎。</w:t>
      </w:r>
    </w:p>
    <w:p w:rsidR="00E05943" w:rsidRPr="00EA3BED" w:rsidRDefault="00E05943" w:rsidP="00E05943">
      <w:pPr>
        <w:widowControl/>
        <w:ind w:left="420"/>
        <w:jc w:val="center"/>
        <w:rPr>
          <w:rFonts w:ascii="宋体" w:cs="Times New Roman"/>
          <w:b/>
          <w:bCs/>
          <w:kern w:val="0"/>
          <w:sz w:val="30"/>
          <w:szCs w:val="30"/>
        </w:rPr>
      </w:pPr>
    </w:p>
    <w:p w:rsidR="00E05943" w:rsidRPr="00EA3BED" w:rsidRDefault="00E05943" w:rsidP="00E05943">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尊敬的客户：</w:t>
      </w:r>
      <w:r w:rsidRPr="00EA3BED">
        <w:rPr>
          <w:rFonts w:ascii="黑体" w:eastAsia="黑体" w:hAnsi="黑体" w:cs="Times New Roman"/>
          <w:kern w:val="0"/>
          <w:sz w:val="20"/>
          <w:szCs w:val="20"/>
        </w:rPr>
        <w:t xml:space="preserve"> </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Pr>
          <w:rFonts w:ascii="黑体" w:eastAsia="黑体" w:hAnsi="黑体" w:cs="Times New Roman" w:hint="eastAsia"/>
          <w:kern w:val="0"/>
          <w:sz w:val="20"/>
          <w:szCs w:val="20"/>
        </w:rPr>
        <w:t>90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Pr>
          <w:rFonts w:ascii="Times New Roman" w:hAnsi="Times New Roman" w:cs="Times New Roman"/>
          <w:noProof/>
          <w:kern w:val="0"/>
          <w:sz w:val="20"/>
          <w:szCs w:val="20"/>
        </w:rPr>
        <w:drawing>
          <wp:inline distT="0" distB="0" distL="0" distR="0" wp14:anchorId="4C78360C" wp14:editId="3ABE3BA8">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w:t>
      </w:r>
      <w:proofErr w:type="gramStart"/>
      <w:r w:rsidRPr="00EA3BED">
        <w:rPr>
          <w:rFonts w:ascii="黑体" w:eastAsia="黑体" w:hAnsi="黑体" w:cs="Times New Roman" w:hint="eastAsia"/>
          <w:kern w:val="0"/>
          <w:sz w:val="20"/>
          <w:szCs w:val="20"/>
        </w:rPr>
        <w:t>您风险</w:t>
      </w:r>
      <w:proofErr w:type="gramEnd"/>
      <w:r w:rsidRPr="00EA3BED">
        <w:rPr>
          <w:rFonts w:ascii="黑体" w:eastAsia="黑体" w:hAnsi="黑体" w:cs="Times New Roman" w:hint="eastAsia"/>
          <w:kern w:val="0"/>
          <w:sz w:val="20"/>
          <w:szCs w:val="20"/>
        </w:rPr>
        <w:t>承受能力的因素发生变化，请及时完成风险承受能力评估。</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0A0" w:firstRow="1" w:lastRow="0" w:firstColumn="1" w:lastColumn="0" w:noHBand="0" w:noVBand="0"/>
      </w:tblPr>
      <w:tblGrid>
        <w:gridCol w:w="971"/>
        <w:gridCol w:w="1818"/>
        <w:gridCol w:w="1422"/>
        <w:gridCol w:w="3948"/>
      </w:tblGrid>
      <w:tr w:rsidR="00E05943" w:rsidRPr="00EA3BED" w:rsidTr="005A3AA1">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05943" w:rsidRPr="00EA3BED" w:rsidRDefault="00E05943" w:rsidP="005A3AA1">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E05943" w:rsidRPr="00EA3BED" w:rsidRDefault="00E05943" w:rsidP="005A3AA1">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E05943" w:rsidRPr="00EA3BED" w:rsidRDefault="00E05943" w:rsidP="005A3AA1">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E05943" w:rsidRPr="00EA3BED" w:rsidRDefault="00E05943" w:rsidP="005A3AA1">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E05943" w:rsidRPr="00EA3BED" w:rsidTr="005A3AA1">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E05943" w:rsidRPr="00EA3BED" w:rsidRDefault="00E05943" w:rsidP="005A3AA1">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14:anchorId="2F0378F2" wp14:editId="33439862">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E05943" w:rsidRPr="00EA3BED" w:rsidRDefault="00E05943" w:rsidP="005A3AA1">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E05943" w:rsidRPr="00EA3BED" w:rsidRDefault="00E05943" w:rsidP="005A3AA1">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E05943" w:rsidRPr="00EA3BED" w:rsidRDefault="00E05943" w:rsidP="005A3AA1">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E05943" w:rsidRPr="00EA3BED" w:rsidRDefault="00E05943" w:rsidP="00E05943">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w:t>
      </w:r>
      <w:proofErr w:type="gramStart"/>
      <w:r w:rsidRPr="00EA3BED">
        <w:rPr>
          <w:rFonts w:ascii="黑体" w:eastAsia="黑体" w:hAnsi="黑体" w:cs="Times New Roman" w:hint="eastAsia"/>
          <w:kern w:val="0"/>
          <w:sz w:val="18"/>
          <w:szCs w:val="18"/>
        </w:rPr>
        <w:t>本风险</w:t>
      </w:r>
      <w:proofErr w:type="gramEnd"/>
      <w:r w:rsidRPr="00EA3BED">
        <w:rPr>
          <w:rFonts w:ascii="黑体" w:eastAsia="黑体" w:hAnsi="黑体" w:cs="Times New Roman" w:hint="eastAsia"/>
          <w:kern w:val="0"/>
          <w:sz w:val="18"/>
          <w:szCs w:val="18"/>
        </w:rPr>
        <w:t>评级为中国建设银行内部评级结果，该评级仅供参考，不具备法律效力。</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w:t>
      </w:r>
      <w:r w:rsidRPr="00EA3BED">
        <w:rPr>
          <w:rFonts w:ascii="黑体" w:eastAsia="黑体" w:hAnsi="黑体" w:cs="Times New Roman" w:hint="eastAsia"/>
          <w:kern w:val="0"/>
          <w:sz w:val="20"/>
          <w:szCs w:val="20"/>
        </w:rPr>
        <w:t>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2.</w:t>
      </w:r>
      <w:r w:rsidRPr="00EA3BED">
        <w:rPr>
          <w:rFonts w:ascii="黑体" w:eastAsia="黑体" w:hAnsi="黑体" w:cs="Times New Roman" w:hint="eastAsia"/>
          <w:kern w:val="0"/>
          <w:sz w:val="20"/>
          <w:szCs w:val="20"/>
        </w:rPr>
        <w:t>信用风险：本产品的基础资产项</w:t>
      </w:r>
      <w:proofErr w:type="gramStart"/>
      <w:r w:rsidRPr="00EA3BED">
        <w:rPr>
          <w:rFonts w:ascii="黑体" w:eastAsia="黑体" w:hAnsi="黑体" w:cs="Times New Roman" w:hint="eastAsia"/>
          <w:kern w:val="0"/>
          <w:sz w:val="20"/>
          <w:szCs w:val="20"/>
        </w:rPr>
        <w:t>下义务</w:t>
      </w:r>
      <w:proofErr w:type="gramEnd"/>
      <w:r w:rsidRPr="00EA3BED">
        <w:rPr>
          <w:rFonts w:ascii="黑体" w:eastAsia="黑体" w:hAnsi="黑体" w:cs="Times New Roman" w:hint="eastAsia"/>
          <w:kern w:val="0"/>
          <w:sz w:val="20"/>
          <w:szCs w:val="20"/>
        </w:rPr>
        <w:t>人可能出现违约情形，则客户可能面临收益波动、甚至收益为零的风险。</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3.</w:t>
      </w:r>
      <w:r w:rsidRPr="00EA3BED">
        <w:rPr>
          <w:rFonts w:ascii="黑体" w:eastAsia="黑体" w:hAnsi="黑体" w:cs="Times New Roman" w:hint="eastAsia"/>
          <w:kern w:val="0"/>
          <w:sz w:val="20"/>
          <w:szCs w:val="20"/>
        </w:rPr>
        <w:t>流动性风险：本期产品存续期内，客户无提前终止权，可能导致客户需要资金时不能随时变现，并可能使客户丧失其他投资机会的风险。</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4.</w:t>
      </w:r>
      <w:r w:rsidRPr="00EA3BED">
        <w:rPr>
          <w:rFonts w:ascii="黑体" w:eastAsia="黑体" w:hAnsi="黑体" w:cs="Times New Roman" w:hint="eastAsia"/>
          <w:kern w:val="0"/>
          <w:sz w:val="20"/>
          <w:szCs w:val="20"/>
        </w:rPr>
        <w:t>市场风险：本期产品的基础资产价值受未来市场的不确定影响可能出现波动，从而导致客户收益波动、收益为零的情况。</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5.</w:t>
      </w:r>
      <w:r w:rsidRPr="00EA3BED">
        <w:rPr>
          <w:rFonts w:ascii="黑体" w:eastAsia="黑体" w:hAnsi="黑体" w:cs="Times New Roman" w:hint="eastAsia"/>
          <w:kern w:val="0"/>
          <w:sz w:val="20"/>
          <w:szCs w:val="20"/>
        </w:rPr>
        <w:t>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6.</w:t>
      </w:r>
      <w:r w:rsidRPr="00EA3BED">
        <w:rPr>
          <w:rFonts w:ascii="黑体" w:eastAsia="黑体" w:hAnsi="黑体" w:cs="Times New Roman" w:hint="eastAsia"/>
          <w:kern w:val="0"/>
          <w:sz w:val="20"/>
          <w:szCs w:val="20"/>
        </w:rPr>
        <w:t>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7.</w:t>
      </w:r>
      <w:r w:rsidRPr="00EA3BED">
        <w:rPr>
          <w:rFonts w:ascii="黑体" w:eastAsia="黑体" w:hAnsi="黑体" w:cs="Times New Roman" w:hint="eastAsia"/>
          <w:kern w:val="0"/>
          <w:sz w:val="20"/>
          <w:szCs w:val="20"/>
        </w:rPr>
        <w:t>利率及通货膨胀风险：在本产品存续期限内，即使中国人民银行调整存款利率及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或贷款基准利率，本产品的预期收益率可能并不会随之予以调整。同时，本产品存在客户预期收益率及</w:t>
      </w:r>
      <w:r w:rsidRPr="00EA3BED">
        <w:rPr>
          <w:rFonts w:ascii="黑体" w:eastAsia="黑体" w:hAnsi="黑体" w:cs="Times New Roman"/>
          <w:kern w:val="0"/>
          <w:sz w:val="20"/>
          <w:szCs w:val="20"/>
        </w:rPr>
        <w:t>/</w:t>
      </w:r>
      <w:r w:rsidRPr="00EA3BED">
        <w:rPr>
          <w:rFonts w:ascii="黑体" w:eastAsia="黑体" w:hAnsi="黑体" w:cs="Times New Roman" w:hint="eastAsia"/>
          <w:kern w:val="0"/>
          <w:sz w:val="20"/>
          <w:szCs w:val="20"/>
        </w:rPr>
        <w:t>或实际收益率可能低于通货膨胀率，从而导致客户实际收益率为负的风险。</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8.</w:t>
      </w:r>
      <w:r w:rsidRPr="00EA3BED">
        <w:rPr>
          <w:rFonts w:ascii="黑体" w:eastAsia="黑体" w:hAnsi="黑体" w:cs="Times New Roman" w:hint="eastAsia"/>
          <w:kern w:val="0"/>
          <w:sz w:val="20"/>
          <w:szCs w:val="20"/>
        </w:rPr>
        <w:t>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9.</w:t>
      </w:r>
      <w:r w:rsidRPr="00EA3BED">
        <w:rPr>
          <w:rFonts w:ascii="黑体" w:eastAsia="黑体" w:hAnsi="黑体" w:cs="Times New Roman" w:hint="eastAsia"/>
          <w:kern w:val="0"/>
          <w:sz w:val="20"/>
          <w:szCs w:val="20"/>
        </w:rPr>
        <w:t>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10</w:t>
      </w:r>
      <w:r w:rsidRPr="00EA3BED">
        <w:rPr>
          <w:rFonts w:ascii="黑体" w:eastAsia="黑体" w:hAnsi="黑体" w:cs="Times New Roman" w:hint="eastAsia"/>
          <w:kern w:val="0"/>
          <w:sz w:val="20"/>
          <w:szCs w:val="20"/>
        </w:rPr>
        <w:t>．延期风险：如出现包括但不限于本产品项下对应的基础资产不能及时变现等情况，中国建设银行有权延长本产品期限，则投资面临产品期限延期、延期兑付或分次兑付、不能及时收到本金及预期收益的风险。</w:t>
      </w:r>
    </w:p>
    <w:p w:rsidR="00E05943" w:rsidRPr="00EA3BED" w:rsidRDefault="00E05943" w:rsidP="00E05943">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kern w:val="0"/>
          <w:sz w:val="20"/>
          <w:szCs w:val="20"/>
        </w:rPr>
        <w:t>11.</w:t>
      </w:r>
      <w:r w:rsidRPr="00EA3BED">
        <w:rPr>
          <w:rFonts w:ascii="黑体" w:eastAsia="黑体" w:hAnsi="黑体" w:cs="Times New Roman" w:hint="eastAsia"/>
          <w:kern w:val="0"/>
          <w:sz w:val="20"/>
          <w:szCs w:val="20"/>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E05943" w:rsidRPr="00EA3BED" w:rsidRDefault="00E05943" w:rsidP="00E05943">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w:t>
      </w:r>
      <w:proofErr w:type="gramStart"/>
      <w:r w:rsidRPr="00EA3BED">
        <w:rPr>
          <w:rFonts w:ascii="黑体" w:eastAsia="黑体" w:hAnsi="黑体" w:cs="Times New Roman" w:hint="eastAsia"/>
          <w:kern w:val="0"/>
          <w:szCs w:val="21"/>
        </w:rPr>
        <w:t>您签署</w:t>
      </w:r>
      <w:proofErr w:type="gramEnd"/>
      <w:r w:rsidRPr="00EA3BED">
        <w:rPr>
          <w:rFonts w:ascii="黑体" w:eastAsia="黑体" w:hAnsi="黑体" w:cs="Times New Roman" w:hint="eastAsia"/>
          <w:kern w:val="0"/>
          <w:szCs w:val="21"/>
        </w:rPr>
        <w:t>《中国建设银行股份有限公司理财产品客户协议书》前，应当仔细阅读客户权益须知、</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揭示书及本产品的产品说明书的全部内容，同时向中国建设银行了解本产品的其他相关信息，并自己独立做出是否认（申）</w:t>
      </w:r>
      <w:proofErr w:type="gramStart"/>
      <w:r w:rsidRPr="00EA3BED">
        <w:rPr>
          <w:rFonts w:ascii="黑体" w:eastAsia="黑体" w:hAnsi="黑体" w:cs="Times New Roman" w:hint="eastAsia"/>
          <w:kern w:val="0"/>
          <w:szCs w:val="21"/>
        </w:rPr>
        <w:t>购本产品</w:t>
      </w:r>
      <w:proofErr w:type="gramEnd"/>
      <w:r w:rsidRPr="00EA3BED">
        <w:rPr>
          <w:rFonts w:ascii="黑体" w:eastAsia="黑体" w:hAnsi="黑体" w:cs="Times New Roman" w:hint="eastAsia"/>
          <w:kern w:val="0"/>
          <w:szCs w:val="21"/>
        </w:rPr>
        <w:t>的决定。</w:t>
      </w:r>
    </w:p>
    <w:p w:rsidR="00E05943" w:rsidRPr="00EA3BED" w:rsidRDefault="00E05943" w:rsidP="00E05943">
      <w:pPr>
        <w:widowControl/>
        <w:spacing w:before="100"/>
        <w:ind w:firstLine="420"/>
        <w:rPr>
          <w:rFonts w:ascii="黑体" w:eastAsia="黑体" w:hAnsi="黑体" w:cs="Times New Roman"/>
          <w:kern w:val="0"/>
          <w:szCs w:val="21"/>
        </w:rPr>
      </w:pPr>
      <w:proofErr w:type="gramStart"/>
      <w:r w:rsidRPr="00EA3BED">
        <w:rPr>
          <w:rFonts w:ascii="黑体" w:eastAsia="黑体" w:hAnsi="黑体" w:cs="Times New Roman" w:hint="eastAsia"/>
          <w:kern w:val="0"/>
          <w:szCs w:val="21"/>
        </w:rPr>
        <w:t>您签署本风险</w:t>
      </w:r>
      <w:proofErr w:type="gramEnd"/>
      <w:r w:rsidRPr="00EA3BED">
        <w:rPr>
          <w:rFonts w:ascii="黑体" w:eastAsia="黑体" w:hAnsi="黑体" w:cs="Times New Roman" w:hint="eastAsia"/>
          <w:kern w:val="0"/>
          <w:szCs w:val="21"/>
        </w:rPr>
        <w:t>揭示书、客户协议书，并将资金委托给中国建设银行运作是您真实的意思表示。</w:t>
      </w:r>
      <w:proofErr w:type="gramStart"/>
      <w:r w:rsidRPr="00EA3BED">
        <w:rPr>
          <w:rFonts w:ascii="黑体" w:eastAsia="黑体" w:hAnsi="黑体" w:cs="Times New Roman" w:hint="eastAsia"/>
          <w:kern w:val="0"/>
          <w:szCs w:val="21"/>
        </w:rPr>
        <w:t>本风险</w:t>
      </w:r>
      <w:proofErr w:type="gramEnd"/>
      <w:r w:rsidRPr="00EA3BED">
        <w:rPr>
          <w:rFonts w:ascii="黑体" w:eastAsia="黑体" w:hAnsi="黑体" w:cs="Times New Roman" w:hint="eastAsia"/>
          <w:kern w:val="0"/>
          <w:szCs w:val="21"/>
        </w:rPr>
        <w:t>揭示书及相应的客户协议书、产品说明书、客户权益须知将共同构成贵我双方理财合同的有效组成部分。</w:t>
      </w:r>
    </w:p>
    <w:p w:rsidR="00E05943" w:rsidRPr="00EA3BED" w:rsidRDefault="00E05943" w:rsidP="00E05943">
      <w:pPr>
        <w:widowControl/>
        <w:spacing w:before="100"/>
        <w:ind w:firstLine="420"/>
        <w:rPr>
          <w:rFonts w:ascii="黑体" w:eastAsia="黑体" w:hAnsi="黑体" w:cs="Times New Roman"/>
          <w:kern w:val="0"/>
          <w:szCs w:val="21"/>
        </w:rPr>
      </w:pPr>
    </w:p>
    <w:p w:rsidR="00E05943" w:rsidRPr="00EA3BED" w:rsidRDefault="00E05943" w:rsidP="00E05943">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E05943" w:rsidRPr="00EA3BED" w:rsidRDefault="00E05943" w:rsidP="00E05943">
      <w:pPr>
        <w:widowControl/>
        <w:spacing w:before="100"/>
        <w:ind w:firstLine="420"/>
        <w:rPr>
          <w:rFonts w:ascii="黑体" w:eastAsia="黑体" w:hAnsi="黑体" w:cs="Times New Roman"/>
          <w:kern w:val="0"/>
          <w:szCs w:val="21"/>
        </w:rPr>
      </w:pPr>
      <w:r w:rsidRPr="00EA3BED">
        <w:rPr>
          <w:rFonts w:ascii="黑体" w:eastAsia="黑体" w:hAnsi="黑体" w:cs="Times New Roman"/>
          <w:kern w:val="0"/>
          <w:szCs w:val="21"/>
        </w:rPr>
        <w:t>(</w:t>
      </w:r>
      <w:r w:rsidRPr="00EA3BED">
        <w:rPr>
          <w:rFonts w:ascii="黑体" w:eastAsia="黑体" w:hAnsi="黑体" w:cs="Times New Roman" w:hint="eastAsia"/>
          <w:kern w:val="0"/>
          <w:szCs w:val="21"/>
        </w:rPr>
        <w:t>客户签字与</w:t>
      </w:r>
      <w:proofErr w:type="gramStart"/>
      <w:r w:rsidRPr="00EA3BED">
        <w:rPr>
          <w:rFonts w:ascii="黑体" w:eastAsia="黑体" w:hAnsi="黑体" w:cs="Times New Roman" w:hint="eastAsia"/>
          <w:kern w:val="0"/>
          <w:szCs w:val="21"/>
        </w:rPr>
        <w:t>盖章见</w:t>
      </w:r>
      <w:proofErr w:type="gramEnd"/>
      <w:r w:rsidRPr="00EA3BED">
        <w:rPr>
          <w:rFonts w:ascii="黑体" w:eastAsia="黑体" w:hAnsi="黑体" w:cs="Times New Roman" w:hint="eastAsia"/>
          <w:kern w:val="0"/>
          <w:szCs w:val="21"/>
        </w:rPr>
        <w:t>下一页</w:t>
      </w:r>
      <w:r w:rsidRPr="00EA3BED">
        <w:rPr>
          <w:rFonts w:ascii="黑体" w:eastAsia="黑体" w:hAnsi="黑体" w:cs="Times New Roman"/>
          <w:kern w:val="0"/>
          <w:szCs w:val="21"/>
        </w:rPr>
        <w:t>)</w:t>
      </w:r>
    </w:p>
    <w:p w:rsidR="00E05943" w:rsidRPr="00EA3BED" w:rsidRDefault="00E05943" w:rsidP="00E05943">
      <w:pPr>
        <w:widowControl/>
        <w:spacing w:before="100"/>
        <w:ind w:left="420"/>
        <w:rPr>
          <w:rFonts w:ascii="宋体" w:cs="Times New Roman"/>
          <w:kern w:val="0"/>
          <w:szCs w:val="21"/>
        </w:rPr>
      </w:pPr>
      <w:r w:rsidRPr="00EA3BED">
        <w:rPr>
          <w:rFonts w:ascii="黑体" w:eastAsia="黑体" w:hAnsi="黑体" w:cs="Times New Roman"/>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E05943" w:rsidRPr="00EA3BED" w:rsidRDefault="00E05943" w:rsidP="00E05943">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4339B17B" wp14:editId="175A9946">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E05943" w:rsidRPr="00EA3BED" w:rsidRDefault="00E05943" w:rsidP="00E05943">
      <w:pPr>
        <w:widowControl/>
        <w:snapToGrid w:val="0"/>
        <w:jc w:val="left"/>
        <w:rPr>
          <w:rFonts w:ascii="宋体" w:cs="宋体"/>
          <w:kern w:val="0"/>
          <w:szCs w:val="21"/>
        </w:rPr>
      </w:pPr>
      <w:r w:rsidRPr="00EA3BED">
        <w:rPr>
          <w:rFonts w:ascii="宋体" w:hAnsi="宋体" w:cs="宋体" w:hint="eastAsia"/>
          <w:kern w:val="0"/>
          <w:szCs w:val="21"/>
        </w:rPr>
        <w:t>客户声明：本人在购买本理财产品前已完成风险承受能力评估，且该评估结果具有效力。</w:t>
      </w:r>
      <w:r w:rsidRPr="00EA3BED">
        <w:rPr>
          <w:rFonts w:ascii="宋体" w:hAnsi="宋体" w:cs="宋体"/>
          <w:kern w:val="0"/>
          <w:szCs w:val="21"/>
        </w:rPr>
        <w:t xml:space="preserve">   </w:t>
      </w:r>
    </w:p>
    <w:p w:rsidR="00E05943" w:rsidRPr="00EA3BED" w:rsidRDefault="00E05943" w:rsidP="00E05943">
      <w:pPr>
        <w:widowControl/>
        <w:snapToGrid w:val="0"/>
        <w:jc w:val="left"/>
        <w:rPr>
          <w:rFonts w:ascii="宋体" w:cs="宋体"/>
          <w:kern w:val="0"/>
          <w:szCs w:val="21"/>
        </w:rPr>
      </w:pPr>
    </w:p>
    <w:p w:rsidR="00E05943" w:rsidRPr="00EA3BED" w:rsidRDefault="00E05943" w:rsidP="00E05943">
      <w:pPr>
        <w:widowControl/>
        <w:snapToGrid w:val="0"/>
        <w:jc w:val="left"/>
        <w:rPr>
          <w:rFonts w:ascii="楷体_GB2312" w:eastAsia="楷体_GB2312" w:cs="宋体"/>
          <w:kern w:val="0"/>
          <w:sz w:val="24"/>
          <w:szCs w:val="24"/>
          <w:u w:val="single"/>
        </w:rPr>
      </w:pPr>
      <w:r w:rsidRPr="00EA3BED">
        <w:rPr>
          <w:rFonts w:ascii="宋体" w:hAnsi="宋体" w:cs="宋体" w:hint="eastAsia"/>
          <w:kern w:val="0"/>
          <w:szCs w:val="21"/>
        </w:rPr>
        <w:t>本人风险承受能力评级：（由客户自行填写）</w:t>
      </w:r>
    </w:p>
    <w:p w:rsidR="00E05943" w:rsidRPr="00EA3BED" w:rsidRDefault="00E05943" w:rsidP="00E05943">
      <w:pPr>
        <w:widowControl/>
        <w:spacing w:before="100"/>
        <w:ind w:left="420"/>
        <w:rPr>
          <w:rFonts w:asci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E05943" w:rsidRPr="00EA3BED" w:rsidRDefault="00E05943" w:rsidP="00E05943">
      <w:pPr>
        <w:widowControl/>
        <w:spacing w:before="100"/>
        <w:ind w:left="420"/>
        <w:rPr>
          <w:rFonts w:asci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E05943" w:rsidRPr="00EA3BED" w:rsidRDefault="00E05943" w:rsidP="00E05943">
      <w:pPr>
        <w:widowControl/>
        <w:spacing w:before="100"/>
        <w:ind w:left="420"/>
        <w:rPr>
          <w:rFonts w:ascii="宋体" w:cs="Times New Roman"/>
          <w:kern w:val="0"/>
          <w:szCs w:val="21"/>
        </w:rPr>
      </w:pPr>
    </w:p>
    <w:p w:rsidR="00E05943" w:rsidRPr="00EA3BED" w:rsidRDefault="00E05943" w:rsidP="00E05943">
      <w:pPr>
        <w:widowControl/>
        <w:spacing w:before="100"/>
        <w:ind w:left="420"/>
        <w:rPr>
          <w:rFonts w:asci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kern w:val="0"/>
          <w:szCs w:val="21"/>
        </w:rPr>
        <w:t>___________________________________________________________</w:t>
      </w:r>
    </w:p>
    <w:p w:rsidR="00E05943" w:rsidRPr="00EA3BED" w:rsidRDefault="00E05943" w:rsidP="00E05943">
      <w:pPr>
        <w:widowControl/>
        <w:spacing w:before="100"/>
        <w:ind w:left="420"/>
        <w:rPr>
          <w:rFonts w:ascii="宋体" w:cs="Times New Roman"/>
          <w:kern w:val="0"/>
          <w:szCs w:val="21"/>
        </w:rPr>
      </w:pPr>
    </w:p>
    <w:p w:rsidR="00E05943" w:rsidRPr="00EA3BED" w:rsidRDefault="00E05943" w:rsidP="00E05943">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kern w:val="0"/>
          <w:szCs w:val="21"/>
        </w:rPr>
        <w:t>______________________________________</w:t>
      </w:r>
    </w:p>
    <w:p w:rsidR="00E05943" w:rsidRPr="00EA3BED" w:rsidRDefault="00E05943" w:rsidP="00E05943">
      <w:pPr>
        <w:widowControl/>
        <w:spacing w:before="100"/>
        <w:ind w:left="420"/>
        <w:rPr>
          <w:rFonts w:asci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E05943" w:rsidRPr="00EA3BED" w:rsidRDefault="00E05943" w:rsidP="00E05943">
      <w:pPr>
        <w:widowControl/>
        <w:spacing w:before="100"/>
        <w:ind w:left="420"/>
        <w:jc w:val="right"/>
        <w:rPr>
          <w:rFonts w:ascii="Times New Roman" w:hAnsi="Times New Roman" w:cs="Times New Roman"/>
          <w:kern w:val="0"/>
          <w:szCs w:val="21"/>
        </w:rPr>
      </w:pPr>
      <w:r w:rsidRPr="00EA3BED">
        <w:rPr>
          <w:rFonts w:ascii="宋体" w:hAnsi="宋体" w:cs="Times New Roman"/>
          <w:kern w:val="0"/>
          <w:szCs w:val="21"/>
        </w:rPr>
        <w:t xml:space="preserve">     </w:t>
      </w: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p>
    <w:p w:rsidR="00E05943" w:rsidRPr="00EA3BED" w:rsidRDefault="00E05943" w:rsidP="00E05943">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E05943" w:rsidRPr="00EA3BED" w:rsidRDefault="00E05943" w:rsidP="00E05943">
      <w:pPr>
        <w:widowControl/>
        <w:ind w:left="420"/>
        <w:rPr>
          <w:rFonts w:ascii="宋体" w:cs="Times New Roman"/>
          <w:kern w:val="0"/>
          <w:szCs w:val="21"/>
        </w:rPr>
      </w:pPr>
      <w:r>
        <w:rPr>
          <w:rFonts w:ascii="Times New Roman" w:hAnsi="Times New Roman" w:cs="Times New Roman"/>
          <w:noProof/>
          <w:kern w:val="0"/>
          <w:sz w:val="20"/>
          <w:szCs w:val="20"/>
        </w:rPr>
        <w:drawing>
          <wp:inline distT="0" distB="0" distL="0" distR="0" wp14:anchorId="09B6C0E4" wp14:editId="43128F9E">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E05943" w:rsidRPr="00EA3BED" w:rsidRDefault="00E05943" w:rsidP="00E05943">
      <w:pPr>
        <w:widowControl/>
        <w:spacing w:before="100"/>
        <w:ind w:left="420"/>
        <w:rPr>
          <w:rFonts w:ascii="Times New Roman" w:hAnsi="Times New Roman" w:cs="Times New Roman"/>
          <w:kern w:val="0"/>
          <w:szCs w:val="21"/>
        </w:rPr>
      </w:pPr>
    </w:p>
    <w:p w:rsidR="00E05943" w:rsidRPr="00EA3BED" w:rsidRDefault="00E05943" w:rsidP="00E05943">
      <w:pPr>
        <w:widowControl/>
        <w:spacing w:before="100"/>
        <w:ind w:left="420"/>
        <w:rPr>
          <w:rFonts w:asci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kern w:val="0"/>
          <w:szCs w:val="21"/>
        </w:rPr>
        <w:t>______________________________________</w:t>
      </w:r>
    </w:p>
    <w:p w:rsidR="00E05943" w:rsidRPr="00EA3BED" w:rsidRDefault="00E05943" w:rsidP="00E05943">
      <w:pPr>
        <w:widowControl/>
        <w:spacing w:before="100"/>
        <w:ind w:left="420"/>
        <w:rPr>
          <w:rFonts w:asci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kern w:val="0"/>
          <w:szCs w:val="21"/>
        </w:rPr>
        <w:t>_________________________________</w:t>
      </w:r>
    </w:p>
    <w:p w:rsidR="00E05943" w:rsidRPr="00EA3BED" w:rsidRDefault="00E05943" w:rsidP="00E05943">
      <w:pPr>
        <w:widowControl/>
        <w:spacing w:before="100"/>
        <w:ind w:left="420"/>
        <w:rPr>
          <w:rFonts w:ascii="宋体" w:cs="Times New Roman"/>
          <w:kern w:val="0"/>
          <w:szCs w:val="21"/>
        </w:rPr>
      </w:pPr>
    </w:p>
    <w:p w:rsidR="00E05943" w:rsidRPr="00EA3BED" w:rsidRDefault="00E05943" w:rsidP="00E05943">
      <w:pPr>
        <w:widowControl/>
        <w:spacing w:before="100"/>
        <w:ind w:left="420"/>
        <w:rPr>
          <w:rFonts w:ascii="宋体" w:cs="Times New Roman"/>
          <w:kern w:val="0"/>
          <w:szCs w:val="21"/>
        </w:rPr>
      </w:pPr>
    </w:p>
    <w:p w:rsidR="00E05943" w:rsidRPr="00EA3BED" w:rsidRDefault="00E05943" w:rsidP="00E05943">
      <w:pPr>
        <w:widowControl/>
        <w:spacing w:before="100"/>
        <w:ind w:left="420"/>
        <w:jc w:val="right"/>
        <w:rPr>
          <w:rFonts w:ascii="宋体" w:cs="Times New Roman"/>
          <w:kern w:val="0"/>
          <w:szCs w:val="21"/>
        </w:rPr>
      </w:pPr>
      <w:r w:rsidRPr="00EA3BED">
        <w:rPr>
          <w:rFonts w:ascii="宋体" w:hAnsi="宋体" w:cs="Times New Roman" w:hint="eastAsia"/>
          <w:kern w:val="0"/>
          <w:szCs w:val="21"/>
        </w:rPr>
        <w:t>年</w:t>
      </w:r>
      <w:r w:rsidRPr="00EA3BED">
        <w:rPr>
          <w:rFonts w:ascii="宋体" w:hAnsi="宋体" w:cs="Times New Roman"/>
          <w:kern w:val="0"/>
          <w:szCs w:val="21"/>
        </w:rPr>
        <w:t xml:space="preserve">      </w:t>
      </w:r>
      <w:r w:rsidRPr="00EA3BED">
        <w:rPr>
          <w:rFonts w:ascii="宋体" w:hAnsi="宋体" w:cs="Times New Roman" w:hint="eastAsia"/>
          <w:kern w:val="0"/>
          <w:szCs w:val="21"/>
        </w:rPr>
        <w:t>月</w:t>
      </w:r>
      <w:r w:rsidRPr="00EA3BED">
        <w:rPr>
          <w:rFonts w:ascii="宋体" w:hAnsi="宋体" w:cs="Times New Roman"/>
          <w:kern w:val="0"/>
          <w:szCs w:val="21"/>
        </w:rPr>
        <w:t xml:space="preserve">      </w:t>
      </w:r>
      <w:r w:rsidRPr="00EA3BED">
        <w:rPr>
          <w:rFonts w:ascii="宋体" w:hAnsi="宋体" w:cs="Times New Roman" w:hint="eastAsia"/>
          <w:kern w:val="0"/>
          <w:szCs w:val="21"/>
        </w:rPr>
        <w:t>日</w:t>
      </w:r>
      <w:r w:rsidRPr="00EA3BED">
        <w:rPr>
          <w:rFonts w:ascii="宋体" w:hAnsi="宋体" w:cs="Times New Roman"/>
          <w:kern w:val="0"/>
          <w:szCs w:val="21"/>
        </w:rPr>
        <w:t xml:space="preserve">    </w:t>
      </w:r>
    </w:p>
    <w:p w:rsidR="00E05943" w:rsidRPr="00EA3BED" w:rsidRDefault="00E05943" w:rsidP="00E05943">
      <w:pPr>
        <w:widowControl/>
        <w:spacing w:before="100"/>
        <w:ind w:left="420"/>
        <w:jc w:val="right"/>
        <w:rPr>
          <w:rFonts w:ascii="Times New Roman" w:hAnsi="Times New Roman" w:cs="Times New Roman"/>
          <w:kern w:val="0"/>
          <w:szCs w:val="21"/>
        </w:rPr>
      </w:pPr>
    </w:p>
    <w:p w:rsidR="00E05943" w:rsidRPr="00EA3BED" w:rsidRDefault="00E05943" w:rsidP="00E05943">
      <w:pPr>
        <w:widowControl/>
        <w:spacing w:before="100"/>
        <w:ind w:left="420"/>
        <w:rPr>
          <w:rFonts w:ascii="Times New Roman" w:hAnsi="Times New Roman" w:cs="Times New Roman"/>
          <w:kern w:val="0"/>
          <w:szCs w:val="21"/>
        </w:rPr>
      </w:pPr>
      <w:r w:rsidRPr="00EA3BED">
        <w:rPr>
          <w:rFonts w:ascii="宋体" w:hAnsi="宋体" w:cs="Times New Roman"/>
          <w:kern w:val="0"/>
          <w:szCs w:val="21"/>
        </w:rPr>
        <w:t xml:space="preserve">                         </w:t>
      </w:r>
      <w:r>
        <w:rPr>
          <w:rFonts w:ascii="宋体" w:hAnsi="宋体" w:cs="Times New Roman"/>
          <w:kern w:val="0"/>
          <w:szCs w:val="21"/>
        </w:rPr>
        <w:t xml:space="preserve">                              </w:t>
      </w:r>
      <w:r w:rsidRPr="00EA3BED">
        <w:rPr>
          <w:rFonts w:ascii="宋体" w:hAnsi="宋体" w:cs="Times New Roman" w:hint="eastAsia"/>
          <w:kern w:val="0"/>
          <w:szCs w:val="21"/>
        </w:rPr>
        <w:t>（加盖销售网点公章）</w:t>
      </w:r>
    </w:p>
    <w:p w:rsidR="00E05943" w:rsidRPr="00EA3BED" w:rsidRDefault="00E05943" w:rsidP="00E05943">
      <w:pPr>
        <w:widowControl/>
        <w:rPr>
          <w:rFonts w:ascii="Times New Roman" w:hAnsi="Times New Roman" w:cs="Times New Roman"/>
          <w:kern w:val="0"/>
          <w:szCs w:val="21"/>
        </w:rPr>
      </w:pPr>
    </w:p>
    <w:p w:rsidR="00E05943" w:rsidRPr="00EA3BED" w:rsidRDefault="00E05943" w:rsidP="00E05943">
      <w:pPr>
        <w:widowControl/>
        <w:rPr>
          <w:rFonts w:ascii="宋体" w:cs="Times New Roman"/>
          <w:kern w:val="0"/>
          <w:szCs w:val="21"/>
        </w:rPr>
      </w:pPr>
    </w:p>
    <w:p w:rsidR="00E05943" w:rsidRPr="00EA3BED" w:rsidRDefault="00E05943" w:rsidP="00E05943">
      <w:pPr>
        <w:widowControl/>
        <w:rPr>
          <w:rFonts w:ascii="宋体" w:cs="Times New Roman"/>
          <w:kern w:val="0"/>
          <w:szCs w:val="21"/>
        </w:rPr>
      </w:pPr>
    </w:p>
    <w:p w:rsidR="00E05943" w:rsidRPr="00EA3BED" w:rsidRDefault="00E05943" w:rsidP="00E05943">
      <w:pPr>
        <w:widowControl/>
        <w:rPr>
          <w:rFonts w:ascii="宋体" w:cs="Times New Roman"/>
          <w:kern w:val="0"/>
          <w:szCs w:val="21"/>
        </w:rPr>
      </w:pPr>
    </w:p>
    <w:p w:rsidR="00E05943" w:rsidRPr="00EA3BED" w:rsidRDefault="00E05943" w:rsidP="00E05943">
      <w:pPr>
        <w:widowControl/>
        <w:rPr>
          <w:rFonts w:ascii="宋体" w:cs="Times New Roman"/>
          <w:kern w:val="0"/>
          <w:szCs w:val="21"/>
        </w:rPr>
      </w:pPr>
    </w:p>
    <w:p w:rsidR="00E05943" w:rsidRPr="00EA3BED" w:rsidRDefault="00E05943" w:rsidP="00E05943">
      <w:pPr>
        <w:widowControl/>
        <w:rPr>
          <w:rFonts w:ascii="宋体" w:cs="Times New Roman"/>
          <w:kern w:val="0"/>
          <w:szCs w:val="21"/>
        </w:rPr>
      </w:pPr>
    </w:p>
    <w:p w:rsidR="00E05943" w:rsidRPr="00EA3BED" w:rsidRDefault="00E05943" w:rsidP="00E05943">
      <w:pPr>
        <w:widowControl/>
        <w:rPr>
          <w:rFonts w:ascii="宋体" w:cs="Times New Roman"/>
          <w:kern w:val="0"/>
          <w:szCs w:val="21"/>
        </w:rPr>
      </w:pPr>
    </w:p>
    <w:p w:rsidR="00E05943" w:rsidRPr="00EA3BED" w:rsidRDefault="00E05943" w:rsidP="00E05943">
      <w:pPr>
        <w:widowControl/>
        <w:rPr>
          <w:rFonts w:ascii="宋体" w:cs="Times New Roman"/>
          <w:kern w:val="0"/>
          <w:szCs w:val="21"/>
        </w:rPr>
      </w:pPr>
    </w:p>
    <w:p w:rsidR="00E05943" w:rsidRPr="00EA3BED" w:rsidRDefault="00E05943" w:rsidP="00E05943">
      <w:pPr>
        <w:widowControl/>
        <w:rPr>
          <w:rFonts w:ascii="宋体" w:cs="Times New Roman"/>
          <w:kern w:val="0"/>
          <w:szCs w:val="21"/>
        </w:rPr>
      </w:pPr>
    </w:p>
    <w:p w:rsidR="00E05943" w:rsidRPr="00EA3BED" w:rsidRDefault="00E05943" w:rsidP="00E05943">
      <w:pPr>
        <w:widowControl/>
        <w:rPr>
          <w:rFonts w:ascii="宋体" w:cs="Times New Roman"/>
          <w:kern w:val="0"/>
          <w:szCs w:val="21"/>
        </w:rPr>
      </w:pPr>
    </w:p>
    <w:p w:rsidR="00E05943" w:rsidRPr="00740956" w:rsidRDefault="00E05943" w:rsidP="00E05943">
      <w:pPr>
        <w:widowControl/>
        <w:ind w:left="420"/>
        <w:jc w:val="center"/>
        <w:rPr>
          <w:rFonts w:ascii="宋体" w:cs="Times New Roman"/>
          <w:b/>
          <w:bCs/>
          <w:kern w:val="0"/>
          <w:sz w:val="30"/>
          <w:szCs w:val="30"/>
        </w:rPr>
      </w:pPr>
      <w:bookmarkStart w:id="0" w:name="_GoBack"/>
      <w:bookmarkEnd w:id="0"/>
      <w:r w:rsidRPr="00EA3BED">
        <w:rPr>
          <w:rFonts w:ascii="宋体" w:hAnsi="宋体" w:cs="Times New Roman" w:hint="eastAsia"/>
          <w:b/>
          <w:bCs/>
          <w:kern w:val="0"/>
          <w:sz w:val="30"/>
          <w:szCs w:val="30"/>
        </w:rPr>
        <w:lastRenderedPageBreak/>
        <w:t>中国建设银行江西</w:t>
      </w:r>
      <w:r w:rsidRPr="00740956">
        <w:rPr>
          <w:rFonts w:ascii="宋体" w:hAnsi="宋体" w:cs="Times New Roman" w:hint="eastAsia"/>
          <w:b/>
          <w:bCs/>
          <w:kern w:val="0"/>
          <w:sz w:val="30"/>
          <w:szCs w:val="30"/>
        </w:rPr>
        <w:t>省分行“乾元</w:t>
      </w:r>
      <w:r w:rsidRPr="00740956">
        <w:rPr>
          <w:rFonts w:ascii="宋体" w:cs="Times New Roman"/>
          <w:b/>
          <w:bCs/>
          <w:kern w:val="0"/>
          <w:sz w:val="30"/>
          <w:szCs w:val="30"/>
        </w:rPr>
        <w:t>-</w:t>
      </w:r>
      <w:r w:rsidRPr="00740956">
        <w:rPr>
          <w:rFonts w:ascii="宋体" w:hAnsi="宋体" w:cs="Times New Roman" w:hint="eastAsia"/>
          <w:b/>
          <w:bCs/>
          <w:kern w:val="0"/>
          <w:sz w:val="30"/>
          <w:szCs w:val="30"/>
        </w:rPr>
        <w:t>养颐”保本型人民币</w:t>
      </w:r>
    </w:p>
    <w:p w:rsidR="00E05943" w:rsidRPr="00740956" w:rsidRDefault="00E05943" w:rsidP="00E05943">
      <w:pPr>
        <w:widowControl/>
        <w:ind w:left="420"/>
        <w:jc w:val="center"/>
        <w:rPr>
          <w:rFonts w:ascii="宋体" w:cs="Times New Roman"/>
          <w:b/>
          <w:bCs/>
          <w:kern w:val="0"/>
          <w:sz w:val="30"/>
          <w:szCs w:val="30"/>
        </w:rPr>
      </w:pPr>
      <w:r w:rsidRPr="00740956">
        <w:rPr>
          <w:rFonts w:ascii="宋体" w:hAnsi="宋体" w:cs="Times New Roman"/>
          <w:b/>
          <w:bCs/>
          <w:kern w:val="0"/>
          <w:sz w:val="30"/>
          <w:szCs w:val="30"/>
        </w:rPr>
        <w:t>20</w:t>
      </w:r>
      <w:r>
        <w:rPr>
          <w:rFonts w:ascii="宋体" w:hAnsi="宋体" w:cs="Times New Roman" w:hint="eastAsia"/>
          <w:b/>
          <w:bCs/>
          <w:kern w:val="0"/>
          <w:sz w:val="30"/>
          <w:szCs w:val="30"/>
        </w:rPr>
        <w:t>18</w:t>
      </w:r>
      <w:r w:rsidRPr="00740956">
        <w:rPr>
          <w:rFonts w:ascii="宋体" w:hAnsi="宋体" w:cs="Times New Roman" w:hint="eastAsia"/>
          <w:b/>
          <w:bCs/>
          <w:kern w:val="0"/>
          <w:sz w:val="30"/>
          <w:szCs w:val="30"/>
        </w:rPr>
        <w:t>年第</w:t>
      </w:r>
      <w:r>
        <w:rPr>
          <w:rFonts w:ascii="宋体" w:hAnsi="宋体" w:cs="Times New Roman" w:hint="eastAsia"/>
          <w:b/>
          <w:bCs/>
          <w:kern w:val="0"/>
          <w:sz w:val="30"/>
          <w:szCs w:val="30"/>
        </w:rPr>
        <w:t>8</w:t>
      </w:r>
      <w:r w:rsidRPr="00740956">
        <w:rPr>
          <w:rFonts w:ascii="宋体" w:hAnsi="宋体" w:cs="Times New Roman" w:hint="eastAsia"/>
          <w:b/>
          <w:bCs/>
          <w:kern w:val="0"/>
          <w:sz w:val="30"/>
          <w:szCs w:val="30"/>
        </w:rPr>
        <w:t>期理财产品说明书</w:t>
      </w:r>
    </w:p>
    <w:p w:rsidR="00E05943" w:rsidRPr="00740956" w:rsidRDefault="00E05943" w:rsidP="00E05943">
      <w:pPr>
        <w:widowControl/>
        <w:spacing w:line="240" w:lineRule="atLeast"/>
        <w:ind w:left="420"/>
        <w:rPr>
          <w:rFonts w:ascii="黑体" w:eastAsia="黑体" w:hAnsi="黑体" w:cs="Times New Roman"/>
          <w:b/>
          <w:bCs/>
          <w:kern w:val="0"/>
          <w:sz w:val="18"/>
          <w:szCs w:val="18"/>
        </w:rPr>
      </w:pPr>
    </w:p>
    <w:p w:rsidR="00E05943" w:rsidRPr="00740956" w:rsidRDefault="00E05943" w:rsidP="00E05943">
      <w:pPr>
        <w:widowControl/>
        <w:spacing w:line="240" w:lineRule="atLeast"/>
        <w:ind w:left="420" w:firstLine="420"/>
        <w:rPr>
          <w:rFonts w:ascii="黑体" w:eastAsia="黑体" w:hAnsi="黑体" w:cs="Times New Roman"/>
          <w:b/>
          <w:bCs/>
          <w:kern w:val="0"/>
          <w:sz w:val="20"/>
          <w:szCs w:val="20"/>
        </w:rPr>
      </w:pPr>
      <w:r w:rsidRPr="00740956">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0A0" w:firstRow="1" w:lastRow="0" w:firstColumn="1" w:lastColumn="0" w:noHBand="0" w:noVBand="0"/>
      </w:tblPr>
      <w:tblGrid>
        <w:gridCol w:w="1532"/>
        <w:gridCol w:w="6637"/>
      </w:tblGrid>
      <w:tr w:rsidR="00E05943" w:rsidRPr="00740956" w:rsidTr="005A3AA1">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中国建设银行江西省分行“乾元</w:t>
            </w:r>
            <w:r w:rsidRPr="007D49EF">
              <w:rPr>
                <w:rFonts w:ascii="宋体" w:cs="Times New Roman"/>
                <w:kern w:val="0"/>
                <w:sz w:val="18"/>
                <w:szCs w:val="18"/>
              </w:rPr>
              <w:t>-</w:t>
            </w:r>
            <w:r w:rsidRPr="007D49EF">
              <w:rPr>
                <w:rFonts w:ascii="宋体" w:hAnsi="宋体" w:cs="Times New Roman" w:hint="eastAsia"/>
                <w:kern w:val="0"/>
                <w:sz w:val="18"/>
                <w:szCs w:val="18"/>
              </w:rPr>
              <w:t>养</w:t>
            </w:r>
            <w:proofErr w:type="gramStart"/>
            <w:r w:rsidRPr="007D49EF">
              <w:rPr>
                <w:rFonts w:ascii="宋体" w:hAnsi="宋体" w:cs="Times New Roman" w:hint="eastAsia"/>
                <w:kern w:val="0"/>
                <w:sz w:val="18"/>
                <w:szCs w:val="18"/>
              </w:rPr>
              <w:t>颐</w:t>
            </w:r>
            <w:proofErr w:type="gramEnd"/>
            <w:r w:rsidRPr="007D49EF">
              <w:rPr>
                <w:rFonts w:ascii="宋体" w:hAnsi="宋体" w:cs="Times New Roman" w:hint="eastAsia"/>
                <w:kern w:val="0"/>
                <w:sz w:val="18"/>
                <w:szCs w:val="18"/>
              </w:rPr>
              <w:t>”保本型人民币理财产品</w:t>
            </w: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年第</w:t>
            </w:r>
            <w:r>
              <w:rPr>
                <w:rFonts w:ascii="宋体" w:hAnsi="宋体" w:cs="Times New Roman" w:hint="eastAsia"/>
                <w:kern w:val="0"/>
                <w:sz w:val="18"/>
                <w:szCs w:val="18"/>
              </w:rPr>
              <w:t>8</w:t>
            </w:r>
            <w:r w:rsidRPr="007D49EF">
              <w:rPr>
                <w:rFonts w:ascii="宋体" w:hAnsi="宋体" w:cs="Times New Roman" w:hint="eastAsia"/>
                <w:kern w:val="0"/>
                <w:sz w:val="18"/>
                <w:szCs w:val="18"/>
              </w:rPr>
              <w:t>期</w:t>
            </w:r>
          </w:p>
        </w:tc>
      </w:tr>
      <w:tr w:rsidR="00E05943" w:rsidRPr="00740956" w:rsidTr="005A3AA1">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b/>
                <w:bCs/>
                <w:kern w:val="0"/>
                <w:sz w:val="18"/>
                <w:szCs w:val="18"/>
              </w:rPr>
            </w:pPr>
            <w:r w:rsidRPr="007D49EF">
              <w:rPr>
                <w:rFonts w:ascii="宋体" w:hAnsi="宋体" w:cs="Times New Roman"/>
                <w:b/>
                <w:bCs/>
                <w:kern w:val="0"/>
                <w:sz w:val="18"/>
                <w:szCs w:val="18"/>
              </w:rPr>
              <w:t>JX08201</w:t>
            </w:r>
            <w:r>
              <w:rPr>
                <w:rFonts w:ascii="宋体" w:hAnsi="宋体" w:cs="Times New Roman" w:hint="eastAsia"/>
                <w:b/>
                <w:bCs/>
                <w:kern w:val="0"/>
                <w:sz w:val="18"/>
                <w:szCs w:val="18"/>
              </w:rPr>
              <w:t>8</w:t>
            </w:r>
            <w:r w:rsidRPr="007D49EF">
              <w:rPr>
                <w:rFonts w:ascii="宋体" w:hAnsi="宋体" w:cs="Times New Roman"/>
                <w:b/>
                <w:bCs/>
                <w:kern w:val="0"/>
                <w:sz w:val="18"/>
                <w:szCs w:val="18"/>
              </w:rPr>
              <w:t>0</w:t>
            </w:r>
            <w:r>
              <w:rPr>
                <w:rFonts w:ascii="宋体" w:hAnsi="宋体" w:cs="Times New Roman" w:hint="eastAsia"/>
                <w:b/>
                <w:bCs/>
                <w:kern w:val="0"/>
                <w:sz w:val="18"/>
                <w:szCs w:val="18"/>
              </w:rPr>
              <w:t>08090</w:t>
            </w:r>
            <w:r w:rsidRPr="007D49EF">
              <w:rPr>
                <w:rFonts w:ascii="宋体" w:hAnsi="宋体" w:cs="Times New Roman"/>
                <w:b/>
                <w:bCs/>
                <w:kern w:val="0"/>
                <w:sz w:val="18"/>
                <w:szCs w:val="18"/>
              </w:rPr>
              <w:t>D01</w:t>
            </w:r>
          </w:p>
        </w:tc>
      </w:tr>
      <w:tr w:rsidR="00E05943" w:rsidRPr="00740956" w:rsidTr="005A3AA1">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b/>
                <w:bCs/>
                <w:kern w:val="0"/>
                <w:sz w:val="18"/>
                <w:szCs w:val="18"/>
              </w:rPr>
            </w:pPr>
            <w:r w:rsidRPr="007D49EF">
              <w:rPr>
                <w:rFonts w:ascii="宋体" w:hAnsi="宋体" w:cs="Times New Roman" w:hint="eastAsia"/>
                <w:b/>
                <w:bCs/>
                <w:kern w:val="0"/>
                <w:sz w:val="18"/>
                <w:szCs w:val="18"/>
              </w:rPr>
              <w:t>保本浮动收益型产品</w:t>
            </w:r>
          </w:p>
        </w:tc>
      </w:tr>
      <w:tr w:rsidR="00E05943" w:rsidRPr="00740956" w:rsidTr="005A3AA1">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b/>
                <w:bCs/>
                <w:kern w:val="0"/>
                <w:sz w:val="18"/>
                <w:szCs w:val="18"/>
              </w:rPr>
            </w:pPr>
            <w:r w:rsidRPr="007D49EF">
              <w:rPr>
                <w:rFonts w:ascii="宋体" w:hAnsi="宋体" w:cs="Times New Roman" w:hint="eastAsia"/>
                <w:kern w:val="0"/>
                <w:sz w:val="18"/>
                <w:szCs w:val="18"/>
              </w:rPr>
              <w:t>机构类客户</w:t>
            </w:r>
          </w:p>
        </w:tc>
      </w:tr>
      <w:tr w:rsidR="00E05943" w:rsidRPr="00740956" w:rsidTr="005A3AA1">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cs="Times New Roman"/>
                <w:noProof/>
                <w:kern w:val="0"/>
                <w:sz w:val="18"/>
                <w:szCs w:val="18"/>
              </w:rPr>
              <w:drawing>
                <wp:inline distT="0" distB="0" distL="0" distR="0" wp14:anchorId="3A1C815B" wp14:editId="729B5B8B">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7D49EF">
              <w:rPr>
                <w:rFonts w:ascii="宋体" w:hAnsi="宋体" w:cs="Times New Roman" w:hint="eastAsia"/>
                <w:kern w:val="0"/>
                <w:sz w:val="18"/>
                <w:szCs w:val="18"/>
              </w:rPr>
              <w:t>（一盏警示灯）</w:t>
            </w:r>
          </w:p>
        </w:tc>
      </w:tr>
      <w:tr w:rsidR="00E05943" w:rsidRPr="00740956" w:rsidTr="005A3AA1">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人民币</w:t>
            </w:r>
          </w:p>
        </w:tc>
      </w:tr>
      <w:tr w:rsidR="00E05943" w:rsidRPr="00740956" w:rsidTr="005A3AA1">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vAlign w:val="center"/>
          </w:tcPr>
          <w:p w:rsidR="00E05943" w:rsidRPr="007D49EF" w:rsidRDefault="00E05943" w:rsidP="005A3AA1">
            <w:pPr>
              <w:widowControl/>
              <w:jc w:val="center"/>
              <w:rPr>
                <w:rFonts w:ascii="宋体" w:cs="Times New Roman"/>
                <w:b/>
                <w:bCs/>
                <w:kern w:val="0"/>
                <w:sz w:val="18"/>
                <w:szCs w:val="18"/>
              </w:rPr>
            </w:pPr>
            <w:r w:rsidRPr="007D49EF">
              <w:rPr>
                <w:rFonts w:ascii="宋体" w:hAnsi="宋体" w:cs="Times New Roman" w:hint="eastAsia"/>
                <w:kern w:val="0"/>
                <w:sz w:val="18"/>
                <w:szCs w:val="18"/>
              </w:rPr>
              <w:t>产品规模上限为</w:t>
            </w:r>
            <w:r>
              <w:rPr>
                <w:rFonts w:ascii="宋体" w:hAnsi="宋体" w:cs="Times New Roman" w:hint="eastAsia"/>
                <w:kern w:val="0"/>
                <w:sz w:val="18"/>
                <w:szCs w:val="18"/>
              </w:rPr>
              <w:t>5</w:t>
            </w:r>
            <w:r w:rsidRPr="007D49EF">
              <w:rPr>
                <w:rFonts w:ascii="宋体" w:hAnsi="宋体" w:cs="Times New Roman" w:hint="eastAsia"/>
                <w:kern w:val="0"/>
                <w:sz w:val="18"/>
                <w:szCs w:val="18"/>
              </w:rPr>
              <w:t>亿元，不设下限。</w:t>
            </w:r>
          </w:p>
        </w:tc>
      </w:tr>
      <w:tr w:rsidR="00E05943" w:rsidRPr="00740956" w:rsidTr="005A3AA1">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客户预期</w:t>
            </w:r>
          </w:p>
          <w:p w:rsidR="00E05943" w:rsidRPr="007D49EF" w:rsidRDefault="00E05943" w:rsidP="005A3AA1">
            <w:pPr>
              <w:widowControl/>
              <w:snapToGrid w:val="0"/>
              <w:jc w:val="center"/>
              <w:rPr>
                <w:rFonts w:ascii="宋体" w:cs="Times New Roman"/>
                <w:kern w:val="0"/>
                <w:sz w:val="18"/>
                <w:szCs w:val="18"/>
              </w:rPr>
            </w:pPr>
            <w:proofErr w:type="gramStart"/>
            <w:r w:rsidRPr="007D49EF">
              <w:rPr>
                <w:rFonts w:ascii="宋体" w:hAnsi="宋体" w:cs="Times New Roman" w:hint="eastAsia"/>
                <w:kern w:val="0"/>
                <w:sz w:val="18"/>
                <w:szCs w:val="18"/>
              </w:rPr>
              <w:t>年化收益率</w:t>
            </w:r>
            <w:proofErr w:type="gramEnd"/>
          </w:p>
        </w:tc>
        <w:tc>
          <w:tcPr>
            <w:tcW w:w="6637" w:type="dxa"/>
            <w:tcBorders>
              <w:top w:val="nil"/>
              <w:left w:val="nil"/>
              <w:bottom w:val="single" w:sz="4" w:space="0" w:color="000000"/>
              <w:right w:val="single" w:sz="12" w:space="0" w:color="000000"/>
            </w:tcBorders>
            <w:vAlign w:val="center"/>
          </w:tcPr>
          <w:p w:rsidR="00E05943" w:rsidRPr="007D49EF" w:rsidRDefault="00E05943" w:rsidP="005A3AA1">
            <w:pPr>
              <w:widowControl/>
              <w:jc w:val="center"/>
              <w:rPr>
                <w:rFonts w:ascii="宋体" w:cs="Times New Roman"/>
                <w:kern w:val="0"/>
                <w:sz w:val="18"/>
                <w:szCs w:val="18"/>
                <w:u w:val="single"/>
              </w:rPr>
            </w:pPr>
            <w:r>
              <w:rPr>
                <w:rFonts w:ascii="宋体" w:hAnsi="宋体" w:cs="Times New Roman" w:hint="eastAsia"/>
                <w:kern w:val="0"/>
                <w:sz w:val="18"/>
                <w:szCs w:val="18"/>
              </w:rPr>
              <w:t>4.20</w:t>
            </w:r>
            <w:r w:rsidRPr="007D49EF">
              <w:rPr>
                <w:rFonts w:ascii="宋体" w:hAnsi="宋体" w:cs="Times New Roman"/>
                <w:kern w:val="0"/>
                <w:sz w:val="18"/>
                <w:szCs w:val="18"/>
              </w:rPr>
              <w:t>%</w:t>
            </w:r>
          </w:p>
        </w:tc>
      </w:tr>
      <w:tr w:rsidR="00E05943" w:rsidRPr="00555DF4" w:rsidTr="005A3AA1">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2</w:t>
            </w:r>
            <w:r w:rsidRPr="007D49EF">
              <w:rPr>
                <w:rFonts w:ascii="宋体" w:hAnsi="宋体" w:cs="Times New Roman" w:hint="eastAsia"/>
                <w:kern w:val="0"/>
                <w:sz w:val="18"/>
                <w:szCs w:val="18"/>
              </w:rPr>
              <w:t>日</w:t>
            </w:r>
            <w:r>
              <w:rPr>
                <w:rFonts w:ascii="宋体" w:hAnsi="宋体" w:cs="Times New Roman" w:hint="eastAsia"/>
                <w:kern w:val="0"/>
                <w:sz w:val="18"/>
                <w:szCs w:val="18"/>
              </w:rPr>
              <w:t>9</w:t>
            </w:r>
            <w:r w:rsidRPr="007D49EF">
              <w:rPr>
                <w:rFonts w:ascii="宋体" w:hAnsi="宋体" w:cs="Times New Roman"/>
                <w:kern w:val="0"/>
                <w:sz w:val="18"/>
                <w:szCs w:val="18"/>
              </w:rPr>
              <w:t>:</w:t>
            </w:r>
            <w:r>
              <w:rPr>
                <w:rFonts w:ascii="宋体" w:hAnsi="宋体" w:cs="Times New Roman" w:hint="eastAsia"/>
                <w:kern w:val="0"/>
                <w:sz w:val="18"/>
                <w:szCs w:val="18"/>
              </w:rPr>
              <w:t>0</w:t>
            </w:r>
            <w:r w:rsidRPr="007D49EF">
              <w:rPr>
                <w:rFonts w:ascii="宋体" w:hAnsi="宋体" w:cs="Times New Roman"/>
                <w:kern w:val="0"/>
                <w:sz w:val="18"/>
                <w:szCs w:val="18"/>
              </w:rPr>
              <w:t>0</w:t>
            </w:r>
            <w:r w:rsidRPr="007D49EF">
              <w:rPr>
                <w:rFonts w:ascii="宋体" w:hAnsi="宋体" w:cs="Times New Roman" w:hint="eastAsia"/>
                <w:kern w:val="0"/>
                <w:sz w:val="18"/>
                <w:szCs w:val="18"/>
              </w:rPr>
              <w:t>至</w:t>
            </w:r>
            <w:r>
              <w:rPr>
                <w:rFonts w:ascii="宋体" w:hAnsi="宋体" w:cs="Times New Roman"/>
                <w:kern w:val="0"/>
                <w:sz w:val="18"/>
                <w:szCs w:val="18"/>
              </w:rPr>
              <w:t>201</w:t>
            </w:r>
            <w:r>
              <w:rPr>
                <w:rFonts w:ascii="宋体" w:hAnsi="宋体" w:cs="Times New Roman" w:hint="eastAsia"/>
                <w:kern w:val="0"/>
                <w:sz w:val="18"/>
                <w:szCs w:val="18"/>
              </w:rPr>
              <w:t>8</w:t>
            </w:r>
            <w:r w:rsidRPr="007D49EF">
              <w:rPr>
                <w:rFonts w:ascii="宋体" w:hAnsi="宋体" w:cs="Times New Roman" w:hint="eastAsia"/>
                <w:kern w:val="0"/>
                <w:sz w:val="18"/>
                <w:szCs w:val="18"/>
              </w:rPr>
              <w:t>年</w:t>
            </w:r>
            <w:r>
              <w:rPr>
                <w:rFonts w:asci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6</w:t>
            </w:r>
            <w:r w:rsidRPr="007D49EF">
              <w:rPr>
                <w:rFonts w:ascii="宋体" w:hAnsi="宋体" w:cs="Times New Roman" w:hint="eastAsia"/>
                <w:kern w:val="0"/>
                <w:sz w:val="18"/>
                <w:szCs w:val="18"/>
              </w:rPr>
              <w:t>日</w:t>
            </w:r>
            <w:r w:rsidRPr="007D49EF">
              <w:rPr>
                <w:rFonts w:ascii="宋体" w:hAnsi="宋体" w:cs="Times New Roman"/>
                <w:kern w:val="0"/>
                <w:sz w:val="18"/>
                <w:szCs w:val="18"/>
              </w:rPr>
              <w:t>17:30</w:t>
            </w:r>
          </w:p>
          <w:p w:rsidR="00E05943" w:rsidRPr="007D49EF" w:rsidRDefault="00E05943" w:rsidP="005A3AA1">
            <w:pPr>
              <w:widowControl/>
              <w:jc w:val="center"/>
              <w:rPr>
                <w:rFonts w:ascii="宋体" w:cs="Times New Roman"/>
                <w:b/>
                <w:bCs/>
                <w:kern w:val="0"/>
                <w:sz w:val="18"/>
                <w:szCs w:val="18"/>
              </w:rPr>
            </w:pPr>
            <w:r w:rsidRPr="007D49EF">
              <w:rPr>
                <w:rFonts w:ascii="宋体" w:hAnsi="宋体" w:cs="Times New Roman" w:hint="eastAsia"/>
                <w:b/>
                <w:bCs/>
                <w:kern w:val="0"/>
                <w:sz w:val="18"/>
                <w:szCs w:val="18"/>
              </w:rPr>
              <w:t>产品募集期内，客户将认购资金缴存</w:t>
            </w:r>
            <w:proofErr w:type="gramStart"/>
            <w:r w:rsidRPr="007D49EF">
              <w:rPr>
                <w:rFonts w:ascii="宋体" w:hAnsi="宋体" w:cs="Times New Roman" w:hint="eastAsia"/>
                <w:b/>
                <w:bCs/>
                <w:kern w:val="0"/>
                <w:sz w:val="18"/>
                <w:szCs w:val="18"/>
              </w:rPr>
              <w:t>至客户</w:t>
            </w:r>
            <w:proofErr w:type="gramEnd"/>
            <w:r w:rsidRPr="007D49EF">
              <w:rPr>
                <w:rFonts w:ascii="宋体" w:hAnsi="宋体" w:cs="Times New Roman" w:hint="eastAsia"/>
                <w:b/>
                <w:bCs/>
                <w:kern w:val="0"/>
                <w:sz w:val="18"/>
                <w:szCs w:val="18"/>
              </w:rPr>
              <w:t>指定账户之日起至本产品成立日（不含）期间，客户可获得认购资金的活期存款利息。募集期内的利息不计</w:t>
            </w:r>
            <w:proofErr w:type="gramStart"/>
            <w:r w:rsidRPr="007D49EF">
              <w:rPr>
                <w:rFonts w:ascii="宋体" w:hAnsi="宋体" w:cs="Times New Roman" w:hint="eastAsia"/>
                <w:b/>
                <w:bCs/>
                <w:kern w:val="0"/>
                <w:sz w:val="18"/>
                <w:szCs w:val="18"/>
              </w:rPr>
              <w:t>入投资</w:t>
            </w:r>
            <w:proofErr w:type="gramEnd"/>
            <w:r w:rsidRPr="007D49EF">
              <w:rPr>
                <w:rFonts w:ascii="宋体" w:hAnsi="宋体" w:cs="Times New Roman" w:hint="eastAsia"/>
                <w:b/>
                <w:bCs/>
                <w:kern w:val="0"/>
                <w:sz w:val="18"/>
                <w:szCs w:val="18"/>
              </w:rPr>
              <w:t>本金。</w:t>
            </w:r>
          </w:p>
        </w:tc>
      </w:tr>
      <w:tr w:rsidR="00E05943" w:rsidRPr="00555DF4" w:rsidTr="005A3AA1">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产品收益及</w:t>
            </w:r>
          </w:p>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kern w:val="0"/>
                <w:sz w:val="18"/>
                <w:szCs w:val="18"/>
              </w:rPr>
              <w:t>1.</w:t>
            </w:r>
            <w:r w:rsidRPr="007D49EF">
              <w:rPr>
                <w:rFonts w:ascii="宋体" w:hAnsi="宋体" w:cs="Times New Roman" w:hint="eastAsia"/>
                <w:kern w:val="0"/>
                <w:sz w:val="18"/>
                <w:szCs w:val="18"/>
              </w:rPr>
              <w:t>根据客户的投资本金、每笔投资本金的投资天数及实际</w:t>
            </w:r>
            <w:proofErr w:type="gramStart"/>
            <w:r w:rsidRPr="007D49EF">
              <w:rPr>
                <w:rFonts w:ascii="宋体" w:hAnsi="宋体" w:cs="Times New Roman" w:hint="eastAsia"/>
                <w:kern w:val="0"/>
                <w:sz w:val="18"/>
                <w:szCs w:val="18"/>
              </w:rPr>
              <w:t>的年化收益率</w:t>
            </w:r>
            <w:proofErr w:type="gramEnd"/>
            <w:r w:rsidRPr="007D49EF">
              <w:rPr>
                <w:rFonts w:ascii="宋体" w:hAnsi="宋体" w:cs="Times New Roman" w:hint="eastAsia"/>
                <w:kern w:val="0"/>
                <w:sz w:val="18"/>
                <w:szCs w:val="18"/>
              </w:rPr>
              <w:t>计算收益；</w:t>
            </w:r>
          </w:p>
          <w:p w:rsidR="00E05943" w:rsidRPr="007D49EF" w:rsidRDefault="00E05943" w:rsidP="005A3AA1">
            <w:pPr>
              <w:widowControl/>
              <w:jc w:val="center"/>
              <w:rPr>
                <w:rFonts w:ascii="宋体" w:cs="Times New Roman"/>
                <w:kern w:val="0"/>
                <w:sz w:val="18"/>
                <w:szCs w:val="18"/>
              </w:rPr>
            </w:pPr>
            <w:r w:rsidRPr="007D49EF">
              <w:rPr>
                <w:rFonts w:ascii="宋体" w:hAnsi="宋体" w:cs="Times New Roman"/>
                <w:kern w:val="0"/>
                <w:sz w:val="18"/>
                <w:szCs w:val="18"/>
              </w:rPr>
              <w:t>2.</w:t>
            </w:r>
            <w:r w:rsidRPr="007D49EF">
              <w:rPr>
                <w:rFonts w:ascii="宋体" w:hAnsi="宋体" w:cs="Times New Roman" w:hint="eastAsia"/>
                <w:kern w:val="0"/>
                <w:sz w:val="18"/>
                <w:szCs w:val="18"/>
              </w:rPr>
              <w:t>募集期内按照活期存款利率计息，募集期内的利息不计</w:t>
            </w:r>
            <w:proofErr w:type="gramStart"/>
            <w:r w:rsidRPr="007D49EF">
              <w:rPr>
                <w:rFonts w:ascii="宋体" w:hAnsi="宋体" w:cs="Times New Roman" w:hint="eastAsia"/>
                <w:kern w:val="0"/>
                <w:sz w:val="18"/>
                <w:szCs w:val="18"/>
              </w:rPr>
              <w:t>入投资</w:t>
            </w:r>
            <w:proofErr w:type="gramEnd"/>
            <w:r w:rsidRPr="007D49EF">
              <w:rPr>
                <w:rFonts w:ascii="宋体" w:hAnsi="宋体" w:cs="Times New Roman" w:hint="eastAsia"/>
                <w:kern w:val="0"/>
                <w:sz w:val="18"/>
                <w:szCs w:val="18"/>
              </w:rPr>
              <w:t>本金。</w:t>
            </w:r>
          </w:p>
        </w:tc>
      </w:tr>
      <w:tr w:rsidR="00E05943" w:rsidRPr="00555DF4" w:rsidTr="005A3AA1">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E05943" w:rsidRPr="007D49EF" w:rsidRDefault="00E05943" w:rsidP="005A3AA1">
            <w:pPr>
              <w:widowControl/>
              <w:snapToGrid w:val="0"/>
              <w:jc w:val="center"/>
              <w:rPr>
                <w:rFonts w:ascii="宋体" w:cs="Times New Roman"/>
                <w:kern w:val="0"/>
                <w:sz w:val="18"/>
                <w:szCs w:val="18"/>
              </w:rPr>
            </w:pPr>
            <w:r w:rsidRPr="007D49EF">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kern w:val="0"/>
                <w:sz w:val="18"/>
                <w:szCs w:val="18"/>
              </w:rPr>
              <w:t>20</w:t>
            </w:r>
            <w:r>
              <w:rPr>
                <w:rFonts w:ascii="宋体" w:hAnsi="宋体" w:cs="Times New Roman" w:hint="eastAsia"/>
                <w:kern w:val="0"/>
                <w:sz w:val="18"/>
                <w:szCs w:val="18"/>
              </w:rPr>
              <w:t>18</w:t>
            </w:r>
            <w:r w:rsidRPr="007D49EF">
              <w:rPr>
                <w:rFonts w:ascii="宋体" w:hAnsi="宋体" w:cs="Times New Roman" w:hint="eastAsia"/>
                <w:kern w:val="0"/>
                <w:sz w:val="18"/>
                <w:szCs w:val="18"/>
              </w:rPr>
              <w:t>年</w:t>
            </w:r>
            <w:r>
              <w:rPr>
                <w:rFonts w:ascii="宋体" w:hAnsi="宋体" w:cs="Times New Roman" w:hint="eastAsia"/>
                <w:kern w:val="0"/>
                <w:sz w:val="18"/>
                <w:szCs w:val="18"/>
              </w:rPr>
              <w:t>3</w:t>
            </w:r>
            <w:r w:rsidRPr="007D49EF">
              <w:rPr>
                <w:rFonts w:ascii="宋体" w:hAnsi="宋体" w:cs="Times New Roman" w:hint="eastAsia"/>
                <w:kern w:val="0"/>
                <w:sz w:val="18"/>
                <w:szCs w:val="18"/>
              </w:rPr>
              <w:t>月</w:t>
            </w:r>
            <w:r>
              <w:rPr>
                <w:rFonts w:ascii="宋体" w:hAnsi="宋体" w:cs="Times New Roman" w:hint="eastAsia"/>
                <w:kern w:val="0"/>
                <w:sz w:val="18"/>
                <w:szCs w:val="18"/>
              </w:rPr>
              <w:t>7</w:t>
            </w:r>
            <w:r w:rsidRPr="007D49EF">
              <w:rPr>
                <w:rFonts w:ascii="宋体" w:hAnsi="宋体" w:cs="Times New Roman" w:hint="eastAsia"/>
                <w:kern w:val="0"/>
                <w:sz w:val="18"/>
                <w:szCs w:val="18"/>
              </w:rPr>
              <w:t>日</w:t>
            </w:r>
          </w:p>
        </w:tc>
      </w:tr>
      <w:tr w:rsidR="00E05943" w:rsidRPr="00555DF4" w:rsidTr="005A3AA1">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vAlign w:val="center"/>
          </w:tcPr>
          <w:p w:rsidR="00E05943" w:rsidRPr="007D49EF" w:rsidRDefault="00E05943" w:rsidP="005A3AA1">
            <w:pPr>
              <w:widowControl/>
              <w:jc w:val="center"/>
              <w:rPr>
                <w:rFonts w:ascii="宋体" w:cs="Times New Roman"/>
                <w:kern w:val="0"/>
                <w:sz w:val="18"/>
                <w:szCs w:val="18"/>
              </w:rPr>
            </w:pPr>
            <w:r>
              <w:rPr>
                <w:rFonts w:ascii="宋体" w:hAnsi="宋体" w:cs="Times New Roman" w:hint="eastAsia"/>
                <w:kern w:val="0"/>
                <w:sz w:val="18"/>
                <w:szCs w:val="18"/>
              </w:rPr>
              <w:t>90</w:t>
            </w:r>
            <w:r w:rsidRPr="007D49EF">
              <w:rPr>
                <w:rFonts w:ascii="宋体" w:hAnsi="宋体" w:cs="Times New Roman" w:hint="eastAsia"/>
                <w:kern w:val="0"/>
                <w:sz w:val="18"/>
                <w:szCs w:val="18"/>
              </w:rPr>
              <w:t>天</w:t>
            </w:r>
          </w:p>
        </w:tc>
      </w:tr>
      <w:tr w:rsidR="00E05943" w:rsidRPr="00555DF4" w:rsidTr="005A3AA1">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kern w:val="0"/>
                <w:sz w:val="18"/>
                <w:szCs w:val="18"/>
              </w:rPr>
              <w:t>201</w:t>
            </w:r>
            <w:r w:rsidRPr="007D49EF">
              <w:rPr>
                <w:rFonts w:ascii="宋体" w:hAnsi="宋体" w:cs="Times New Roman" w:hint="eastAsia"/>
                <w:kern w:val="0"/>
                <w:sz w:val="18"/>
                <w:szCs w:val="18"/>
              </w:rPr>
              <w:t>8</w:t>
            </w:r>
            <w:r>
              <w:rPr>
                <w:rFonts w:ascii="宋体" w:hAnsi="宋体" w:cs="Times New Roman" w:hint="eastAsia"/>
                <w:kern w:val="0"/>
                <w:sz w:val="18"/>
                <w:szCs w:val="18"/>
              </w:rPr>
              <w:t>年6</w:t>
            </w:r>
            <w:r w:rsidRPr="007D49EF">
              <w:rPr>
                <w:rFonts w:ascii="宋体" w:hAnsi="宋体" w:cs="Times New Roman" w:hint="eastAsia"/>
                <w:kern w:val="0"/>
                <w:sz w:val="18"/>
                <w:szCs w:val="18"/>
              </w:rPr>
              <w:t>月</w:t>
            </w:r>
            <w:r>
              <w:rPr>
                <w:rFonts w:ascii="宋体" w:hAnsi="宋体" w:cs="Times New Roman" w:hint="eastAsia"/>
                <w:kern w:val="0"/>
                <w:sz w:val="18"/>
                <w:szCs w:val="18"/>
              </w:rPr>
              <w:t>5</w:t>
            </w:r>
            <w:r w:rsidRPr="007D49EF">
              <w:rPr>
                <w:rFonts w:ascii="宋体" w:hAnsi="宋体" w:cs="Times New Roman" w:hint="eastAsia"/>
                <w:kern w:val="0"/>
                <w:sz w:val="18"/>
                <w:szCs w:val="18"/>
              </w:rPr>
              <w:t>日</w:t>
            </w:r>
          </w:p>
        </w:tc>
      </w:tr>
      <w:tr w:rsidR="00E05943" w:rsidRPr="00B6178E" w:rsidTr="005A3AA1">
        <w:trPr>
          <w:trHeight w:val="443"/>
          <w:jc w:val="center"/>
        </w:trPr>
        <w:tc>
          <w:tcPr>
            <w:tcW w:w="1532" w:type="dxa"/>
            <w:tcBorders>
              <w:top w:val="nil"/>
              <w:left w:val="single" w:sz="12" w:space="0" w:color="000000"/>
              <w:bottom w:val="single" w:sz="4" w:space="0" w:color="000000"/>
              <w:right w:val="single" w:sz="4" w:space="0" w:color="000000"/>
            </w:tcBorders>
            <w:vAlign w:val="center"/>
          </w:tcPr>
          <w:p w:rsidR="00E05943" w:rsidRPr="007D49EF" w:rsidRDefault="00E05943" w:rsidP="005A3AA1">
            <w:pPr>
              <w:widowControl/>
              <w:ind w:firstLineChars="100" w:firstLine="180"/>
              <w:jc w:val="center"/>
              <w:rPr>
                <w:rFonts w:ascii="宋体" w:cs="Times New Roman"/>
                <w:kern w:val="0"/>
                <w:sz w:val="18"/>
                <w:szCs w:val="18"/>
              </w:rPr>
            </w:pPr>
            <w:r w:rsidRPr="007D49EF">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机构客户购买的起点金额为</w:t>
            </w:r>
            <w:r>
              <w:rPr>
                <w:rFonts w:ascii="宋体" w:hAnsi="宋体" w:cs="Times New Roman" w:hint="eastAsia"/>
                <w:kern w:val="0"/>
                <w:sz w:val="18"/>
                <w:szCs w:val="18"/>
              </w:rPr>
              <w:t>10万</w:t>
            </w:r>
            <w:r w:rsidRPr="007D49EF">
              <w:rPr>
                <w:rFonts w:ascii="宋体" w:hAnsi="宋体" w:cs="Times New Roman" w:hint="eastAsia"/>
                <w:kern w:val="0"/>
                <w:sz w:val="18"/>
                <w:szCs w:val="18"/>
              </w:rPr>
              <w:t>元</w:t>
            </w:r>
            <w:r w:rsidRPr="007D49EF">
              <w:rPr>
                <w:rFonts w:ascii="宋体" w:hAnsi="宋体" w:cs="Times New Roman"/>
                <w:kern w:val="0"/>
                <w:sz w:val="18"/>
                <w:szCs w:val="18"/>
              </w:rPr>
              <w:t xml:space="preserve">, </w:t>
            </w:r>
            <w:r w:rsidRPr="007D49EF">
              <w:rPr>
                <w:rFonts w:ascii="宋体" w:hAnsi="宋体" w:cs="Times New Roman" w:hint="eastAsia"/>
                <w:kern w:val="0"/>
                <w:sz w:val="18"/>
                <w:szCs w:val="18"/>
              </w:rPr>
              <w:t>以</w:t>
            </w:r>
            <w:r w:rsidRPr="007D49EF">
              <w:rPr>
                <w:rFonts w:ascii="宋体" w:hAnsi="宋体" w:cs="Times New Roman"/>
                <w:kern w:val="0"/>
                <w:sz w:val="18"/>
                <w:szCs w:val="18"/>
              </w:rPr>
              <w:t>1</w:t>
            </w:r>
            <w:r w:rsidRPr="007D49EF">
              <w:rPr>
                <w:rFonts w:ascii="宋体" w:hAnsi="宋体" w:cs="Times New Roman" w:hint="eastAsia"/>
                <w:kern w:val="0"/>
                <w:sz w:val="18"/>
                <w:szCs w:val="18"/>
              </w:rPr>
              <w:t>万元的整数</w:t>
            </w:r>
            <w:proofErr w:type="gramStart"/>
            <w:r w:rsidRPr="007D49EF">
              <w:rPr>
                <w:rFonts w:ascii="宋体" w:hAnsi="宋体" w:cs="Times New Roman" w:hint="eastAsia"/>
                <w:kern w:val="0"/>
                <w:sz w:val="18"/>
                <w:szCs w:val="18"/>
              </w:rPr>
              <w:t>倍</w:t>
            </w:r>
            <w:proofErr w:type="gramEnd"/>
            <w:r w:rsidRPr="007D49EF">
              <w:rPr>
                <w:rFonts w:ascii="宋体" w:hAnsi="宋体" w:cs="Times New Roman" w:hint="eastAsia"/>
                <w:kern w:val="0"/>
                <w:sz w:val="18"/>
                <w:szCs w:val="18"/>
              </w:rPr>
              <w:t>递增。</w:t>
            </w:r>
          </w:p>
        </w:tc>
      </w:tr>
      <w:tr w:rsidR="00E05943" w:rsidRPr="00555DF4" w:rsidTr="005A3AA1">
        <w:trPr>
          <w:trHeight w:val="443"/>
          <w:jc w:val="center"/>
        </w:trPr>
        <w:tc>
          <w:tcPr>
            <w:tcW w:w="1532" w:type="dxa"/>
            <w:tcBorders>
              <w:top w:val="nil"/>
              <w:left w:val="single" w:sz="12" w:space="0" w:color="000000"/>
              <w:bottom w:val="single" w:sz="4" w:space="0" w:color="000000"/>
              <w:right w:val="single" w:sz="4" w:space="0" w:color="000000"/>
            </w:tcBorders>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E05943" w:rsidRPr="007D49EF" w:rsidRDefault="00E05943" w:rsidP="005A3AA1">
            <w:pPr>
              <w:widowControl/>
              <w:ind w:firstLineChars="1600" w:firstLine="2880"/>
              <w:rPr>
                <w:rFonts w:ascii="宋体" w:cs="Times New Roman"/>
                <w:kern w:val="0"/>
                <w:sz w:val="18"/>
                <w:szCs w:val="18"/>
              </w:rPr>
            </w:pPr>
            <w:r>
              <w:rPr>
                <w:rFonts w:ascii="宋体" w:hAnsi="宋体" w:cs="Times New Roman" w:hint="eastAsia"/>
                <w:kern w:val="0"/>
                <w:sz w:val="18"/>
                <w:szCs w:val="18"/>
              </w:rPr>
              <w:t>江西</w:t>
            </w:r>
            <w:r w:rsidRPr="007D49EF">
              <w:rPr>
                <w:rFonts w:ascii="宋体" w:hAnsi="宋体" w:cs="Times New Roman" w:hint="eastAsia"/>
                <w:kern w:val="0"/>
                <w:sz w:val="18"/>
                <w:szCs w:val="18"/>
              </w:rPr>
              <w:t>地区</w:t>
            </w:r>
          </w:p>
        </w:tc>
      </w:tr>
      <w:tr w:rsidR="00E05943" w:rsidRPr="00555DF4" w:rsidTr="005A3AA1">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单个机构客户无最高投资限额，但是不能超过本产品规模上限。</w:t>
            </w:r>
          </w:p>
          <w:p w:rsidR="00E05943" w:rsidRPr="007D49EF" w:rsidRDefault="00E05943" w:rsidP="005A3AA1">
            <w:pPr>
              <w:widowControl/>
              <w:jc w:val="center"/>
              <w:rPr>
                <w:rFonts w:ascii="宋体" w:cs="Times New Roman"/>
                <w:b/>
                <w:bCs/>
                <w:kern w:val="0"/>
                <w:sz w:val="18"/>
                <w:szCs w:val="18"/>
              </w:rPr>
            </w:pPr>
            <w:r w:rsidRPr="007D49EF">
              <w:rPr>
                <w:rFonts w:ascii="宋体" w:hAnsi="宋体" w:cs="Times New Roman" w:hint="eastAsia"/>
                <w:b/>
                <w:bCs/>
                <w:kern w:val="0"/>
                <w:sz w:val="18"/>
                <w:szCs w:val="18"/>
              </w:rPr>
              <w:t>中国建设银行可根据需要对这一条款进行调整，并至少于新条款启用之前</w:t>
            </w:r>
            <w:r w:rsidRPr="007D49EF">
              <w:rPr>
                <w:rFonts w:ascii="宋体" w:hAnsi="宋体" w:cs="Times New Roman"/>
                <w:b/>
                <w:bCs/>
                <w:kern w:val="0"/>
                <w:sz w:val="18"/>
                <w:szCs w:val="18"/>
              </w:rPr>
              <w:t>2</w:t>
            </w:r>
            <w:r w:rsidRPr="007D49EF">
              <w:rPr>
                <w:rFonts w:ascii="宋体" w:hAnsi="宋体" w:cs="Times New Roman" w:hint="eastAsia"/>
                <w:b/>
                <w:bCs/>
                <w:kern w:val="0"/>
                <w:sz w:val="18"/>
                <w:szCs w:val="18"/>
              </w:rPr>
              <w:t>个工作日公布。</w:t>
            </w:r>
          </w:p>
        </w:tc>
      </w:tr>
      <w:tr w:rsidR="00E05943" w:rsidRPr="00555DF4" w:rsidTr="005A3AA1">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E05943" w:rsidRPr="007D49EF" w:rsidRDefault="00E05943" w:rsidP="005A3AA1">
            <w:pPr>
              <w:widowControl/>
              <w:jc w:val="center"/>
              <w:rPr>
                <w:rFonts w:ascii="宋体" w:cs="Times New Roman"/>
                <w:kern w:val="0"/>
                <w:sz w:val="18"/>
                <w:szCs w:val="18"/>
              </w:rPr>
            </w:pPr>
            <w:r w:rsidRPr="007D49EF">
              <w:rPr>
                <w:rFonts w:ascii="宋体" w:hAnsi="宋体" w:cs="Times New Roman" w:hint="eastAsia"/>
                <w:kern w:val="0"/>
                <w:sz w:val="18"/>
                <w:szCs w:val="18"/>
              </w:rPr>
              <w:t>中国建设银行不负责代扣代缴客户购买本产品的所得税款。</w:t>
            </w:r>
          </w:p>
        </w:tc>
      </w:tr>
    </w:tbl>
    <w:p w:rsidR="00E05943" w:rsidRPr="00555DF4" w:rsidRDefault="00E05943" w:rsidP="00E05943">
      <w:pPr>
        <w:widowControl/>
        <w:spacing w:line="240" w:lineRule="atLeast"/>
        <w:ind w:left="420"/>
        <w:jc w:val="center"/>
        <w:rPr>
          <w:rFonts w:ascii="黑体" w:eastAsia="黑体" w:hAnsi="黑体" w:cs="Times New Roman"/>
          <w:b/>
          <w:bCs/>
          <w:kern w:val="0"/>
          <w:sz w:val="20"/>
          <w:szCs w:val="20"/>
        </w:rPr>
      </w:pPr>
    </w:p>
    <w:p w:rsidR="00E05943" w:rsidRPr="00555DF4" w:rsidRDefault="00E05943" w:rsidP="00E05943">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（一）投资范围</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中国建设银行江西省分行“乾元</w:t>
      </w:r>
      <w:r>
        <w:rPr>
          <w:rFonts w:ascii="宋体" w:cs="Times New Roman"/>
          <w:kern w:val="0"/>
          <w:sz w:val="18"/>
          <w:szCs w:val="18"/>
        </w:rPr>
        <w:t>-</w:t>
      </w:r>
      <w:r>
        <w:rPr>
          <w:rFonts w:ascii="宋体" w:hAnsi="宋体" w:cs="Times New Roman" w:hint="eastAsia"/>
          <w:kern w:val="0"/>
          <w:sz w:val="18"/>
          <w:szCs w:val="18"/>
        </w:rPr>
        <w:t>养</w:t>
      </w:r>
      <w:proofErr w:type="gramStart"/>
      <w:r>
        <w:rPr>
          <w:rFonts w:ascii="宋体" w:hAnsi="宋体" w:cs="Times New Roman" w:hint="eastAsia"/>
          <w:kern w:val="0"/>
          <w:sz w:val="18"/>
          <w:szCs w:val="18"/>
        </w:rPr>
        <w:t>颐</w:t>
      </w:r>
      <w:proofErr w:type="gramEnd"/>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（二）投资团队</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（三）参与主体</w:t>
      </w:r>
    </w:p>
    <w:p w:rsidR="00E05943" w:rsidRPr="00555DF4" w:rsidRDefault="00E05943" w:rsidP="00E05943">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E05943" w:rsidRPr="00555DF4" w:rsidRDefault="00E05943" w:rsidP="00E05943">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E05943" w:rsidRPr="00555DF4" w:rsidRDefault="00E05943" w:rsidP="00E05943">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E05943" w:rsidRPr="00555DF4" w:rsidRDefault="00E05943" w:rsidP="00E05943">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lastRenderedPageBreak/>
        <w:t>信托公司：建</w:t>
      </w:r>
      <w:proofErr w:type="gramStart"/>
      <w:r w:rsidRPr="00555DF4">
        <w:rPr>
          <w:rFonts w:ascii="宋体" w:hAnsi="宋体" w:cs="Times New Roman" w:hint="eastAsia"/>
          <w:kern w:val="0"/>
          <w:sz w:val="18"/>
          <w:szCs w:val="18"/>
        </w:rPr>
        <w:t>信</w:t>
      </w:r>
      <w:proofErr w:type="gramEnd"/>
      <w:r w:rsidRPr="00555DF4">
        <w:rPr>
          <w:rFonts w:ascii="宋体" w:hAnsi="宋体" w:cs="Times New Roman" w:hint="eastAsia"/>
          <w:kern w:val="0"/>
          <w:sz w:val="18"/>
          <w:szCs w:val="18"/>
        </w:rPr>
        <w:t>信托有限责任公司（注册地：安徽省合肥市</w:t>
      </w:r>
      <w:proofErr w:type="gramStart"/>
      <w:r w:rsidRPr="00555DF4">
        <w:rPr>
          <w:rFonts w:ascii="宋体" w:hAnsi="宋体" w:cs="Times New Roman" w:hint="eastAsia"/>
          <w:kern w:val="0"/>
          <w:sz w:val="18"/>
          <w:szCs w:val="18"/>
        </w:rPr>
        <w:t>九狮桥街</w:t>
      </w:r>
      <w:proofErr w:type="gramEnd"/>
      <w:r w:rsidRPr="00555DF4">
        <w:rPr>
          <w:rFonts w:ascii="宋体" w:hAnsi="宋体" w:cs="Times New Roman"/>
          <w:kern w:val="0"/>
          <w:sz w:val="18"/>
          <w:szCs w:val="18"/>
        </w:rPr>
        <w:t>45</w:t>
      </w:r>
      <w:r w:rsidRPr="00555DF4">
        <w:rPr>
          <w:rFonts w:ascii="宋体" w:hAnsi="宋体" w:cs="Times New Roman" w:hint="eastAsia"/>
          <w:kern w:val="0"/>
          <w:sz w:val="18"/>
          <w:szCs w:val="18"/>
        </w:rPr>
        <w:t>号兴泰大厦）</w:t>
      </w:r>
    </w:p>
    <w:p w:rsidR="00E05943" w:rsidRPr="00555DF4" w:rsidRDefault="00E05943" w:rsidP="00E05943">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E05943" w:rsidRPr="00555DF4" w:rsidRDefault="00E05943" w:rsidP="00E05943">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E05943" w:rsidRPr="00555DF4" w:rsidRDefault="00E05943" w:rsidP="00E05943">
      <w:pPr>
        <w:widowControl/>
        <w:snapToGrid w:val="0"/>
        <w:ind w:firstLine="360"/>
        <w:rPr>
          <w:rFonts w:asci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w:t>
      </w:r>
      <w:r w:rsidRPr="00555DF4">
        <w:rPr>
          <w:rFonts w:ascii="宋体" w:hAnsi="宋体" w:cs="Times New Roman"/>
          <w:kern w:val="0"/>
          <w:sz w:val="18"/>
          <w:szCs w:val="18"/>
        </w:rPr>
        <w:t>7</w:t>
      </w:r>
      <w:r w:rsidRPr="00555DF4">
        <w:rPr>
          <w:rFonts w:ascii="宋体" w:hAnsi="宋体" w:cs="Times New Roman" w:hint="eastAsia"/>
          <w:kern w:val="0"/>
          <w:sz w:val="18"/>
          <w:szCs w:val="18"/>
        </w:rPr>
        <w:t>号</w:t>
      </w:r>
      <w:proofErr w:type="gramStart"/>
      <w:r w:rsidRPr="00555DF4">
        <w:rPr>
          <w:rFonts w:ascii="宋体" w:hAnsi="宋体" w:cs="Times New Roman" w:hint="eastAsia"/>
          <w:kern w:val="0"/>
          <w:sz w:val="18"/>
          <w:szCs w:val="18"/>
        </w:rPr>
        <w:t>英蓝国际</w:t>
      </w:r>
      <w:proofErr w:type="gramEnd"/>
      <w:r w:rsidRPr="00555DF4">
        <w:rPr>
          <w:rFonts w:ascii="宋体" w:hAnsi="宋体" w:cs="Times New Roman" w:hint="eastAsia"/>
          <w:kern w:val="0"/>
          <w:sz w:val="18"/>
          <w:szCs w:val="18"/>
        </w:rPr>
        <w:t>金融中心</w:t>
      </w:r>
      <w:r w:rsidRPr="00555DF4">
        <w:rPr>
          <w:rFonts w:ascii="宋体" w:hAnsi="宋体" w:cs="Times New Roman"/>
          <w:kern w:val="0"/>
          <w:sz w:val="18"/>
          <w:szCs w:val="18"/>
        </w:rPr>
        <w:t>16</w:t>
      </w:r>
      <w:r w:rsidRPr="00555DF4">
        <w:rPr>
          <w:rFonts w:ascii="宋体" w:hAnsi="宋体" w:cs="Times New Roman" w:hint="eastAsia"/>
          <w:kern w:val="0"/>
          <w:sz w:val="18"/>
          <w:szCs w:val="18"/>
        </w:rPr>
        <w:t>层）</w:t>
      </w:r>
    </w:p>
    <w:p w:rsidR="00E05943" w:rsidRDefault="00E05943" w:rsidP="00E05943">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E05943" w:rsidRPr="00074A28" w:rsidRDefault="00E05943" w:rsidP="00E05943">
      <w:pPr>
        <w:widowControl/>
        <w:ind w:left="420" w:firstLine="420"/>
        <w:rPr>
          <w:rFonts w:ascii="黑体" w:eastAsia="黑体" w:hAnsi="黑体" w:cs="Times New Roman"/>
          <w:b/>
          <w:bCs/>
          <w:kern w:val="0"/>
          <w:sz w:val="20"/>
          <w:szCs w:val="20"/>
        </w:rPr>
      </w:pPr>
      <w:r>
        <w:rPr>
          <w:rFonts w:ascii="黑体" w:eastAsia="黑体" w:hAnsi="黑体" w:cs="Times New Roman" w:hint="eastAsia"/>
          <w:b/>
          <w:bCs/>
          <w:kern w:val="0"/>
          <w:sz w:val="20"/>
          <w:szCs w:val="20"/>
        </w:rPr>
        <w:t>三、产品运作说明</w:t>
      </w:r>
    </w:p>
    <w:p w:rsidR="00E05943" w:rsidRPr="00740956"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（一）产品</w:t>
      </w:r>
      <w:r w:rsidRPr="00740956">
        <w:rPr>
          <w:rFonts w:ascii="宋体" w:hAnsi="宋体" w:cs="Times New Roman" w:hint="eastAsia"/>
          <w:b/>
          <w:bCs/>
          <w:kern w:val="0"/>
          <w:sz w:val="18"/>
          <w:szCs w:val="18"/>
        </w:rPr>
        <w:t>规模</w:t>
      </w:r>
    </w:p>
    <w:p w:rsidR="00E05943" w:rsidRPr="00555DF4" w:rsidRDefault="00E05943" w:rsidP="00E05943">
      <w:pPr>
        <w:widowControl/>
        <w:ind w:firstLine="450"/>
        <w:rPr>
          <w:rFonts w:ascii="宋体" w:cs="Times New Roman"/>
          <w:kern w:val="0"/>
          <w:sz w:val="18"/>
          <w:szCs w:val="18"/>
        </w:rPr>
      </w:pPr>
      <w:r w:rsidRPr="00740956">
        <w:rPr>
          <w:rFonts w:ascii="宋体" w:hAnsi="宋体" w:cs="Times New Roman"/>
          <w:kern w:val="0"/>
          <w:sz w:val="18"/>
          <w:szCs w:val="18"/>
        </w:rPr>
        <w:t>1.</w:t>
      </w:r>
      <w:r w:rsidRPr="00740956">
        <w:rPr>
          <w:rFonts w:ascii="宋体" w:hAnsi="宋体" w:cs="Times New Roman" w:hint="eastAsia"/>
          <w:kern w:val="0"/>
          <w:sz w:val="18"/>
          <w:szCs w:val="18"/>
        </w:rPr>
        <w:t>本产品规模上限：</w:t>
      </w:r>
      <w:r>
        <w:rPr>
          <w:rFonts w:ascii="宋体" w:hAnsi="宋体" w:cs="Times New Roman" w:hint="eastAsia"/>
          <w:kern w:val="0"/>
          <w:sz w:val="18"/>
          <w:szCs w:val="18"/>
        </w:rPr>
        <w:t>5</w:t>
      </w:r>
      <w:r w:rsidRPr="00740956">
        <w:rPr>
          <w:rFonts w:ascii="宋体" w:hAnsi="宋体" w:cs="Times New Roman" w:hint="eastAsia"/>
          <w:kern w:val="0"/>
          <w:sz w:val="18"/>
          <w:szCs w:val="18"/>
        </w:rPr>
        <w:t>亿元。在本期</w:t>
      </w:r>
      <w:r w:rsidRPr="00555DF4">
        <w:rPr>
          <w:rFonts w:ascii="宋体" w:hAnsi="宋体" w:cs="Times New Roman" w:hint="eastAsia"/>
          <w:kern w:val="0"/>
          <w:sz w:val="18"/>
          <w:szCs w:val="18"/>
        </w:rPr>
        <w:t>产品募集期内，对本期产品的认购金额达到本期理财产品规模上限，则中国建设银行有权利但无义务停止本期产品的认购，已经认购成功的客户投资权益不受影响。</w:t>
      </w:r>
      <w:r w:rsidRPr="00555DF4">
        <w:rPr>
          <w:rFonts w:ascii="宋体" w:hAnsi="宋体" w:cs="Times New Roman"/>
          <w:kern w:val="0"/>
          <w:sz w:val="18"/>
          <w:szCs w:val="18"/>
        </w:rPr>
        <w:t xml:space="preserve">  </w:t>
      </w:r>
    </w:p>
    <w:p w:rsidR="00E05943" w:rsidRPr="00555DF4" w:rsidRDefault="00E05943" w:rsidP="00E05943">
      <w:pPr>
        <w:widowControl/>
        <w:ind w:firstLine="450"/>
        <w:rPr>
          <w:rFonts w:ascii="宋体" w:cs="Times New Roman"/>
          <w:b/>
          <w:bCs/>
          <w:kern w:val="0"/>
          <w:sz w:val="18"/>
          <w:szCs w:val="18"/>
        </w:rPr>
      </w:pPr>
      <w:r w:rsidRPr="00555DF4">
        <w:rPr>
          <w:rFonts w:ascii="宋体" w:hAnsi="宋体" w:cs="Times New Roman"/>
          <w:b/>
          <w:bCs/>
          <w:kern w:val="0"/>
          <w:sz w:val="18"/>
          <w:szCs w:val="18"/>
        </w:rPr>
        <w:t>2.</w:t>
      </w:r>
      <w:r w:rsidRPr="00555DF4">
        <w:rPr>
          <w:rFonts w:ascii="宋体" w:hAnsi="宋体" w:cs="Times New Roman" w:hint="eastAsia"/>
          <w:kern w:val="0"/>
          <w:sz w:val="18"/>
          <w:szCs w:val="18"/>
        </w:rPr>
        <w:t>本产品规模不设下限。</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（二）认购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申购</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追加投资</w:t>
      </w:r>
      <w:r w:rsidRPr="00555DF4">
        <w:rPr>
          <w:rFonts w:ascii="宋体" w:hAnsi="宋体" w:cs="Times New Roman"/>
          <w:b/>
          <w:bCs/>
          <w:kern w:val="0"/>
          <w:sz w:val="18"/>
          <w:szCs w:val="18"/>
        </w:rPr>
        <w:t>/</w:t>
      </w:r>
      <w:r w:rsidRPr="00555DF4">
        <w:rPr>
          <w:rFonts w:ascii="宋体" w:hAnsi="宋体" w:cs="Times New Roman" w:hint="eastAsia"/>
          <w:b/>
          <w:bCs/>
          <w:kern w:val="0"/>
          <w:sz w:val="18"/>
          <w:szCs w:val="18"/>
        </w:rPr>
        <w:t>赎回</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E05943" w:rsidRPr="00555DF4" w:rsidRDefault="00E05943" w:rsidP="00E05943">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（一）理财收益风险</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b/>
          <w:bCs/>
          <w:kern w:val="0"/>
          <w:sz w:val="18"/>
          <w:szCs w:val="18"/>
        </w:rPr>
        <w:t xml:space="preserve">1. </w:t>
      </w:r>
      <w:r w:rsidRPr="00555DF4">
        <w:rPr>
          <w:rFonts w:ascii="宋体" w:hAnsi="宋体" w:cs="Times New Roman" w:hint="eastAsia"/>
          <w:b/>
          <w:bCs/>
          <w:kern w:val="0"/>
          <w:sz w:val="18"/>
          <w:szCs w:val="18"/>
        </w:rPr>
        <w:t>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风险示例</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hint="eastAsia"/>
          <w:kern w:val="0"/>
          <w:sz w:val="18"/>
          <w:szCs w:val="18"/>
        </w:rPr>
        <w:t>如到期只能回收本金及部分收益，则客户</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可能低于客户</w:t>
      </w:r>
      <w:proofErr w:type="gramStart"/>
      <w:r w:rsidRPr="00555DF4">
        <w:rPr>
          <w:rFonts w:ascii="宋体" w:hAnsi="宋体" w:cs="Times New Roman" w:hint="eastAsia"/>
          <w:kern w:val="0"/>
          <w:sz w:val="18"/>
          <w:szCs w:val="18"/>
        </w:rPr>
        <w:t>预期年化收益率</w:t>
      </w:r>
      <w:proofErr w:type="gramEnd"/>
      <w:r w:rsidRPr="00555DF4">
        <w:rPr>
          <w:rFonts w:ascii="宋体" w:hAnsi="宋体" w:cs="Times New Roman" w:hint="eastAsia"/>
          <w:kern w:val="0"/>
          <w:sz w:val="18"/>
          <w:szCs w:val="18"/>
        </w:rPr>
        <w:t>；如到期未能回收任何收益，则客户实际收益将为零，客户只能收回本金。</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（二）客户</w:t>
      </w:r>
      <w:proofErr w:type="gramStart"/>
      <w:r w:rsidRPr="00555DF4">
        <w:rPr>
          <w:rFonts w:ascii="宋体" w:hAnsi="宋体" w:cs="Times New Roman" w:hint="eastAsia"/>
          <w:b/>
          <w:bCs/>
          <w:kern w:val="0"/>
          <w:sz w:val="18"/>
          <w:szCs w:val="18"/>
        </w:rPr>
        <w:t>预期年化收益率</w:t>
      </w:r>
      <w:proofErr w:type="gramEnd"/>
    </w:p>
    <w:p w:rsidR="00E05943" w:rsidRPr="00A00F58" w:rsidRDefault="00E05943" w:rsidP="00E05943">
      <w:pPr>
        <w:widowControl/>
        <w:ind w:firstLine="360"/>
        <w:rPr>
          <w:rFonts w:ascii="宋体" w:cs="Times New Roman"/>
          <w:kern w:val="0"/>
          <w:sz w:val="18"/>
          <w:szCs w:val="18"/>
        </w:rPr>
      </w:pPr>
      <w:r w:rsidRPr="00A00F58">
        <w:rPr>
          <w:rFonts w:ascii="宋体" w:hAnsi="宋体" w:cs="Times New Roman"/>
          <w:kern w:val="0"/>
          <w:sz w:val="18"/>
          <w:szCs w:val="18"/>
        </w:rPr>
        <w:t>1.</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的测算依据为：</w:t>
      </w:r>
    </w:p>
    <w:p w:rsidR="00E05943" w:rsidRDefault="00E05943" w:rsidP="00E05943">
      <w:pPr>
        <w:widowControl/>
        <w:ind w:firstLine="360"/>
        <w:rPr>
          <w:rFonts w:ascii="宋体" w:cs="Times New Roman"/>
          <w:kern w:val="0"/>
          <w:sz w:val="18"/>
          <w:szCs w:val="18"/>
        </w:rPr>
      </w:pPr>
      <w:r w:rsidRPr="00A00F58">
        <w:rPr>
          <w:rFonts w:ascii="宋体" w:hAnsi="宋体" w:cs="Times New Roman" w:hint="eastAsia"/>
          <w:kern w:val="0"/>
          <w:sz w:val="18"/>
          <w:szCs w:val="18"/>
        </w:rPr>
        <w:t>本产品基础资产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约为</w:t>
      </w:r>
      <w:r>
        <w:rPr>
          <w:rFonts w:ascii="宋体" w:hAnsi="宋体" w:cs="Times New Roman"/>
          <w:kern w:val="0"/>
          <w:sz w:val="18"/>
          <w:szCs w:val="18"/>
        </w:rPr>
        <w:t>4.</w:t>
      </w:r>
      <w:r>
        <w:rPr>
          <w:rFonts w:ascii="宋体" w:hAnsi="宋体" w:cs="Times New Roman" w:hint="eastAsia"/>
          <w:kern w:val="0"/>
          <w:sz w:val="18"/>
          <w:szCs w:val="18"/>
        </w:rPr>
        <w:t>24</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Pr>
          <w:rFonts w:ascii="宋体" w:hAnsi="宋体" w:cs="Times New Roman" w:hint="eastAsia"/>
          <w:kern w:val="0"/>
          <w:sz w:val="18"/>
          <w:szCs w:val="18"/>
        </w:rPr>
        <w:t>扣除</w:t>
      </w:r>
      <w:r w:rsidRPr="00A00F58">
        <w:rPr>
          <w:rFonts w:ascii="宋体" w:hAnsi="宋体" w:cs="Times New Roman" w:hint="eastAsia"/>
          <w:kern w:val="0"/>
          <w:sz w:val="18"/>
          <w:szCs w:val="18"/>
        </w:rPr>
        <w:t>产品托管费</w:t>
      </w:r>
      <w:r w:rsidRPr="00A00F58">
        <w:rPr>
          <w:rFonts w:ascii="宋体" w:cs="Times New Roman"/>
          <w:kern w:val="0"/>
          <w:sz w:val="18"/>
          <w:szCs w:val="18"/>
        </w:rPr>
        <w:t>0.0</w:t>
      </w:r>
      <w:r>
        <w:rPr>
          <w:rFonts w:ascii="宋体" w:hAnsi="宋体" w:cs="Times New Roman"/>
          <w:kern w:val="0"/>
          <w:sz w:val="18"/>
          <w:szCs w:val="18"/>
        </w:rPr>
        <w:t>2</w:t>
      </w:r>
      <w:r w:rsidRPr="00A00F58">
        <w:rPr>
          <w:rFonts w:ascii="宋体" w:hAnsi="宋体" w:cs="Times New Roman"/>
          <w:kern w:val="0"/>
          <w:sz w:val="18"/>
          <w:szCs w:val="18"/>
        </w:rPr>
        <w:t>%</w:t>
      </w:r>
      <w:r>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w:t>
      </w:r>
      <w:proofErr w:type="gramStart"/>
      <w:r w:rsidRPr="00A00F58">
        <w:rPr>
          <w:rFonts w:ascii="宋体" w:hAnsi="宋体" w:cs="Times New Roman" w:hint="eastAsia"/>
          <w:kern w:val="0"/>
          <w:sz w:val="18"/>
          <w:szCs w:val="18"/>
        </w:rPr>
        <w:t>预期年化收益率</w:t>
      </w:r>
      <w:proofErr w:type="gramEnd"/>
      <w:r>
        <w:rPr>
          <w:rFonts w:ascii="宋体" w:hAnsi="宋体" w:cs="Times New Roman"/>
          <w:kern w:val="0"/>
          <w:sz w:val="18"/>
          <w:szCs w:val="18"/>
        </w:rPr>
        <w:t>4.</w:t>
      </w:r>
      <w:r>
        <w:rPr>
          <w:rFonts w:ascii="宋体" w:hAnsi="宋体" w:cs="Times New Roman" w:hint="eastAsia"/>
          <w:kern w:val="0"/>
          <w:sz w:val="18"/>
          <w:szCs w:val="18"/>
        </w:rPr>
        <w:t>20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w:t>
      </w:r>
      <w:proofErr w:type="gramStart"/>
      <w:r w:rsidRPr="00A00F58">
        <w:rPr>
          <w:rFonts w:ascii="宋体" w:hAnsi="宋体" w:cs="Times New Roman" w:hint="eastAsia"/>
          <w:kern w:val="0"/>
          <w:sz w:val="18"/>
          <w:szCs w:val="18"/>
        </w:rPr>
        <w:t>预期年化收益率</w:t>
      </w:r>
      <w:proofErr w:type="gramEnd"/>
      <w:r w:rsidRPr="00A00F58">
        <w:rPr>
          <w:rFonts w:ascii="宋体" w:hAnsi="宋体" w:cs="Times New Roman" w:hint="eastAsia"/>
          <w:kern w:val="0"/>
          <w:sz w:val="18"/>
          <w:szCs w:val="18"/>
        </w:rPr>
        <w:t>，则超出部分将作为产品</w:t>
      </w:r>
      <w:r>
        <w:rPr>
          <w:rFonts w:ascii="宋体" w:hAnsi="宋体" w:cs="Times New Roman" w:hint="eastAsia"/>
          <w:kern w:val="0"/>
          <w:sz w:val="18"/>
          <w:szCs w:val="18"/>
        </w:rPr>
        <w:t>销售费或托管费</w:t>
      </w:r>
      <w:r w:rsidRPr="00A00F58">
        <w:rPr>
          <w:rFonts w:ascii="宋体" w:hAnsi="宋体" w:cs="Times New Roman" w:hint="eastAsia"/>
          <w:kern w:val="0"/>
          <w:sz w:val="18"/>
          <w:szCs w:val="18"/>
        </w:rPr>
        <w:t>，由产品发行人收取。</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在投资于基础资产的收益未按时足额回收的情况下，须根据投资于基础资产的本金及收益实际回收情况计算客户应得收益；如发生基础资产无法回收收益的最不利情况下，客户的实际收益率将为零。</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（三）客户收益</w:t>
      </w:r>
    </w:p>
    <w:p w:rsidR="00E05943" w:rsidRPr="00555DF4" w:rsidRDefault="00E05943" w:rsidP="00E05943">
      <w:pPr>
        <w:widowControl/>
        <w:ind w:left="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收益计算公式</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计算收益。</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hint="eastAsia"/>
          <w:kern w:val="0"/>
          <w:sz w:val="18"/>
          <w:szCs w:val="18"/>
        </w:rPr>
        <w:t>客户收益</w:t>
      </w:r>
      <w:r w:rsidRPr="00555DF4">
        <w:rPr>
          <w:rFonts w:ascii="宋体" w:hAnsi="宋体" w:cs="Times New Roman"/>
          <w:kern w:val="0"/>
          <w:sz w:val="18"/>
          <w:szCs w:val="18"/>
        </w:rPr>
        <w:t>=</w:t>
      </w:r>
      <w:r w:rsidRPr="00555DF4">
        <w:rPr>
          <w:rFonts w:ascii="宋体" w:hAnsi="宋体" w:cs="Times New Roman" w:hint="eastAsia"/>
          <w:kern w:val="0"/>
          <w:sz w:val="18"/>
          <w:szCs w:val="18"/>
        </w:rPr>
        <w:t>投资本金×</w:t>
      </w:r>
      <w:proofErr w:type="gramStart"/>
      <w:r w:rsidRPr="00555DF4">
        <w:rPr>
          <w:rFonts w:ascii="宋体" w:hAnsi="宋体" w:cs="Times New Roman" w:hint="eastAsia"/>
          <w:kern w:val="0"/>
          <w:sz w:val="18"/>
          <w:szCs w:val="18"/>
        </w:rPr>
        <w:t>实际年化收益率</w:t>
      </w:r>
      <w:proofErr w:type="gramEnd"/>
      <w:r w:rsidRPr="00555DF4">
        <w:rPr>
          <w:rFonts w:ascii="宋体" w:hAnsi="宋体" w:cs="Times New Roman" w:hint="eastAsia"/>
          <w:kern w:val="0"/>
          <w:sz w:val="18"/>
          <w:szCs w:val="18"/>
        </w:rPr>
        <w:t>×产品期限天数÷</w:t>
      </w:r>
      <w:r w:rsidRPr="00555DF4">
        <w:rPr>
          <w:rFonts w:ascii="宋体" w:hAnsi="宋体" w:cs="Times New Roman"/>
          <w:kern w:val="0"/>
          <w:sz w:val="18"/>
          <w:szCs w:val="18"/>
        </w:rPr>
        <w:t>365</w:t>
      </w:r>
    </w:p>
    <w:p w:rsidR="00E05943" w:rsidRPr="00555DF4" w:rsidRDefault="00E05943" w:rsidP="00E05943">
      <w:pPr>
        <w:widowControl/>
        <w:ind w:left="360"/>
        <w:rPr>
          <w:rFonts w:ascii="宋体" w:cs="Times New Roman"/>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计算示例</w:t>
      </w:r>
    </w:p>
    <w:p w:rsidR="00E05943" w:rsidRPr="00740956" w:rsidRDefault="00E05943" w:rsidP="00E05943">
      <w:pPr>
        <w:pStyle w:val="CM13"/>
        <w:ind w:firstLine="360"/>
        <w:rPr>
          <w:rFonts w:hAnsi="宋体"/>
          <w:sz w:val="18"/>
          <w:szCs w:val="18"/>
        </w:rPr>
      </w:pPr>
      <w:r w:rsidRPr="00A00F58">
        <w:rPr>
          <w:rFonts w:hAnsi="宋体" w:hint="eastAsia"/>
          <w:sz w:val="18"/>
          <w:szCs w:val="18"/>
        </w:rPr>
        <w:t>假设客户</w:t>
      </w:r>
      <w:r w:rsidRPr="00A00F58">
        <w:rPr>
          <w:rFonts w:hAnsi="宋体"/>
          <w:sz w:val="18"/>
          <w:szCs w:val="18"/>
        </w:rPr>
        <w:t>10</w:t>
      </w:r>
      <w:r>
        <w:rPr>
          <w:rFonts w:hAnsi="宋体"/>
          <w:sz w:val="18"/>
          <w:szCs w:val="18"/>
        </w:rPr>
        <w:t>0</w:t>
      </w:r>
      <w:r w:rsidRPr="00A00F58">
        <w:rPr>
          <w:rFonts w:hAnsi="宋体"/>
          <w:sz w:val="18"/>
          <w:szCs w:val="18"/>
        </w:rPr>
        <w:t>,000,000</w:t>
      </w:r>
      <w:r w:rsidRPr="00A00F58">
        <w:rPr>
          <w:rFonts w:hAnsi="宋体" w:hint="eastAsia"/>
          <w:sz w:val="18"/>
          <w:szCs w:val="18"/>
        </w:rPr>
        <w:t>元投资本金，产品期限为</w:t>
      </w:r>
      <w:r>
        <w:rPr>
          <w:rFonts w:hAnsi="宋体" w:hint="eastAsia"/>
          <w:sz w:val="18"/>
          <w:szCs w:val="18"/>
        </w:rPr>
        <w:t>90</w:t>
      </w:r>
      <w:r w:rsidRPr="00A00F58">
        <w:rPr>
          <w:rFonts w:hAnsi="宋体" w:hint="eastAsia"/>
          <w:sz w:val="18"/>
          <w:szCs w:val="18"/>
        </w:rPr>
        <w:t>天，中国建设银行公布的客户</w:t>
      </w:r>
      <w:proofErr w:type="gramStart"/>
      <w:r w:rsidRPr="00A00F58">
        <w:rPr>
          <w:rFonts w:hAnsi="宋体" w:hint="eastAsia"/>
          <w:sz w:val="18"/>
          <w:szCs w:val="18"/>
        </w:rPr>
        <w:t>预期年化收益率</w:t>
      </w:r>
      <w:proofErr w:type="gramEnd"/>
      <w:r w:rsidRPr="00A00F58">
        <w:rPr>
          <w:rFonts w:hAnsi="宋体" w:hint="eastAsia"/>
          <w:sz w:val="18"/>
          <w:szCs w:val="18"/>
        </w:rPr>
        <w:t>为</w:t>
      </w:r>
      <w:r>
        <w:rPr>
          <w:rFonts w:hAnsi="宋体"/>
          <w:sz w:val="18"/>
          <w:szCs w:val="18"/>
        </w:rPr>
        <w:t>4.</w:t>
      </w:r>
      <w:r>
        <w:rPr>
          <w:rFonts w:hAnsi="宋体" w:hint="eastAsia"/>
          <w:sz w:val="18"/>
          <w:szCs w:val="18"/>
        </w:rPr>
        <w:t>2</w:t>
      </w:r>
      <w:r>
        <w:rPr>
          <w:rFonts w:hAnsi="宋体"/>
          <w:sz w:val="18"/>
          <w:szCs w:val="18"/>
        </w:rPr>
        <w:t>0</w:t>
      </w:r>
      <w:r w:rsidRPr="00A00F58">
        <w:rPr>
          <w:rFonts w:hAnsi="宋体"/>
          <w:sz w:val="18"/>
          <w:szCs w:val="18"/>
        </w:rPr>
        <w:t>%</w:t>
      </w:r>
      <w:r w:rsidRPr="00A00F58">
        <w:rPr>
          <w:rFonts w:hAnsi="宋体" w:hint="eastAsia"/>
          <w:sz w:val="18"/>
          <w:szCs w:val="18"/>
        </w:rPr>
        <w:t>，中途未进行</w:t>
      </w:r>
      <w:proofErr w:type="gramStart"/>
      <w:r w:rsidRPr="00A00F58">
        <w:rPr>
          <w:rFonts w:hAnsi="宋体" w:hint="eastAsia"/>
          <w:sz w:val="18"/>
          <w:szCs w:val="18"/>
        </w:rPr>
        <w:t>预期年化</w:t>
      </w:r>
      <w:r w:rsidRPr="00740956">
        <w:rPr>
          <w:rFonts w:hAnsi="宋体" w:hint="eastAsia"/>
          <w:sz w:val="18"/>
          <w:szCs w:val="18"/>
        </w:rPr>
        <w:t>收益率</w:t>
      </w:r>
      <w:proofErr w:type="gramEnd"/>
      <w:r w:rsidRPr="00740956">
        <w:rPr>
          <w:rFonts w:hAnsi="宋体" w:hint="eastAsia"/>
          <w:sz w:val="18"/>
          <w:szCs w:val="18"/>
        </w:rPr>
        <w:t>的调整，且在产品到期日，实际收益率达到了预期收益率，则在到期日应兑付客户的投资收益为：</w:t>
      </w:r>
      <w:r w:rsidRPr="00740956">
        <w:rPr>
          <w:rFonts w:hAnsi="宋体"/>
          <w:sz w:val="18"/>
          <w:szCs w:val="18"/>
        </w:rPr>
        <w:t xml:space="preserve"> </w:t>
      </w:r>
    </w:p>
    <w:p w:rsidR="00E05943" w:rsidRPr="00555DF4" w:rsidRDefault="00E05943" w:rsidP="00E05943">
      <w:pPr>
        <w:widowControl/>
        <w:ind w:firstLine="450"/>
        <w:rPr>
          <w:rFonts w:ascii="宋体" w:cs="Times New Roman"/>
          <w:kern w:val="0"/>
          <w:sz w:val="18"/>
          <w:szCs w:val="18"/>
        </w:rPr>
      </w:pPr>
      <w:r w:rsidRPr="00740956">
        <w:rPr>
          <w:rFonts w:ascii="宋体" w:hAnsi="宋体" w:cs="Times New Roman" w:hint="eastAsia"/>
          <w:kern w:val="0"/>
          <w:sz w:val="18"/>
          <w:szCs w:val="18"/>
        </w:rPr>
        <w:t>投资收益：</w:t>
      </w:r>
      <w:r w:rsidRPr="00740956">
        <w:rPr>
          <w:rFonts w:ascii="宋体" w:hAnsi="宋体" w:cs="Times New Roman"/>
          <w:kern w:val="0"/>
          <w:sz w:val="18"/>
          <w:szCs w:val="18"/>
        </w:rPr>
        <w:t>10</w:t>
      </w:r>
      <w:r w:rsidRPr="00740956">
        <w:rPr>
          <w:rFonts w:ascii="宋体" w:cs="Times New Roman"/>
          <w:kern w:val="0"/>
          <w:sz w:val="18"/>
          <w:szCs w:val="18"/>
        </w:rPr>
        <w:t>0,000,000</w:t>
      </w:r>
      <w:r w:rsidRPr="00740956">
        <w:rPr>
          <w:rFonts w:ascii="宋体" w:hAnsi="宋体" w:cs="Times New Roman" w:hint="eastAsia"/>
          <w:kern w:val="0"/>
          <w:sz w:val="18"/>
          <w:szCs w:val="18"/>
        </w:rPr>
        <w:t>×</w:t>
      </w:r>
      <w:r w:rsidRPr="00740956">
        <w:rPr>
          <w:rFonts w:ascii="宋体" w:hAnsi="宋体" w:cs="Times New Roman"/>
          <w:kern w:val="0"/>
          <w:sz w:val="18"/>
          <w:szCs w:val="18"/>
        </w:rPr>
        <w:t>4.</w:t>
      </w:r>
      <w:r>
        <w:rPr>
          <w:rFonts w:ascii="宋体" w:hAnsi="宋体" w:cs="Times New Roman" w:hint="eastAsia"/>
          <w:kern w:val="0"/>
          <w:sz w:val="18"/>
          <w:szCs w:val="18"/>
        </w:rPr>
        <w:t>20</w:t>
      </w:r>
      <w:r w:rsidRPr="00740956">
        <w:rPr>
          <w:rFonts w:ascii="宋体" w:hAnsi="宋体" w:cs="Times New Roman"/>
          <w:kern w:val="0"/>
          <w:sz w:val="18"/>
          <w:szCs w:val="18"/>
        </w:rPr>
        <w:t>%</w:t>
      </w:r>
      <w:r w:rsidRPr="00740956">
        <w:rPr>
          <w:rFonts w:ascii="宋体" w:hAnsi="宋体" w:cs="Times New Roman" w:hint="eastAsia"/>
          <w:kern w:val="0"/>
          <w:sz w:val="18"/>
          <w:szCs w:val="18"/>
        </w:rPr>
        <w:t>×</w:t>
      </w:r>
      <w:r>
        <w:rPr>
          <w:rFonts w:ascii="宋体" w:hAnsi="宋体" w:cs="Times New Roman" w:hint="eastAsia"/>
          <w:kern w:val="0"/>
          <w:sz w:val="18"/>
          <w:szCs w:val="18"/>
        </w:rPr>
        <w:t>90</w:t>
      </w:r>
      <w:r w:rsidRPr="00740956">
        <w:rPr>
          <w:rFonts w:ascii="宋体" w:hAnsi="宋体" w:cs="Times New Roman" w:hint="eastAsia"/>
          <w:kern w:val="0"/>
          <w:sz w:val="18"/>
          <w:szCs w:val="18"/>
        </w:rPr>
        <w:t>÷</w:t>
      </w:r>
      <w:r w:rsidRPr="00740956">
        <w:rPr>
          <w:rFonts w:ascii="宋体" w:hAnsi="宋体" w:cs="Times New Roman"/>
          <w:kern w:val="0"/>
          <w:sz w:val="18"/>
          <w:szCs w:val="18"/>
        </w:rPr>
        <w:t>365</w:t>
      </w:r>
      <w:r w:rsidRPr="00740956">
        <w:rPr>
          <w:rFonts w:ascii="宋体" w:hAnsi="宋体" w:cs="Times New Roman" w:hint="eastAsia"/>
          <w:kern w:val="0"/>
          <w:sz w:val="18"/>
          <w:szCs w:val="18"/>
        </w:rPr>
        <w:t>≈</w:t>
      </w:r>
      <w:r>
        <w:rPr>
          <w:rFonts w:ascii="宋体" w:hAnsi="宋体" w:cs="Times New Roman" w:hint="eastAsia"/>
          <w:kern w:val="0"/>
          <w:sz w:val="18"/>
          <w:szCs w:val="18"/>
        </w:rPr>
        <w:t>1</w:t>
      </w:r>
      <w:r w:rsidRPr="00740956">
        <w:rPr>
          <w:rFonts w:ascii="宋体" w:cs="Times New Roman"/>
          <w:kern w:val="0"/>
          <w:sz w:val="18"/>
          <w:szCs w:val="18"/>
        </w:rPr>
        <w:t>,</w:t>
      </w:r>
      <w:r>
        <w:rPr>
          <w:rFonts w:ascii="宋体" w:hAnsi="宋体" w:cs="Times New Roman" w:hint="eastAsia"/>
          <w:kern w:val="0"/>
          <w:sz w:val="18"/>
          <w:szCs w:val="18"/>
        </w:rPr>
        <w:t>035</w:t>
      </w:r>
      <w:r w:rsidRPr="00740956">
        <w:rPr>
          <w:rFonts w:ascii="宋体" w:cs="Times New Roman"/>
          <w:kern w:val="0"/>
          <w:sz w:val="18"/>
          <w:szCs w:val="18"/>
        </w:rPr>
        <w:t>,</w:t>
      </w:r>
      <w:r>
        <w:rPr>
          <w:rFonts w:ascii="宋体" w:cs="Times New Roman" w:hint="eastAsia"/>
          <w:kern w:val="0"/>
          <w:sz w:val="18"/>
          <w:szCs w:val="18"/>
        </w:rPr>
        <w:t>616</w:t>
      </w:r>
      <w:r w:rsidRPr="00740956">
        <w:rPr>
          <w:rFonts w:ascii="宋体" w:cs="Times New Roman"/>
          <w:kern w:val="0"/>
          <w:sz w:val="18"/>
          <w:szCs w:val="18"/>
        </w:rPr>
        <w:t>.</w:t>
      </w:r>
      <w:r>
        <w:rPr>
          <w:rFonts w:ascii="宋体" w:hAnsi="宋体" w:cs="Times New Roman" w:hint="eastAsia"/>
          <w:kern w:val="0"/>
          <w:sz w:val="18"/>
          <w:szCs w:val="18"/>
        </w:rPr>
        <w:t>44</w:t>
      </w:r>
      <w:r w:rsidRPr="00740956">
        <w:rPr>
          <w:rFonts w:ascii="宋体" w:hAnsi="宋体" w:cs="Times New Roman" w:hint="eastAsia"/>
          <w:kern w:val="0"/>
          <w:sz w:val="18"/>
          <w:szCs w:val="18"/>
        </w:rPr>
        <w:t>（元）（四舍五入）</w:t>
      </w:r>
    </w:p>
    <w:p w:rsidR="00E05943" w:rsidRPr="00555DF4" w:rsidRDefault="00E05943" w:rsidP="00E05943">
      <w:pPr>
        <w:widowControl/>
        <w:ind w:firstLine="450"/>
        <w:rPr>
          <w:rFonts w:asci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E05943" w:rsidRPr="00555DF4" w:rsidRDefault="00E05943" w:rsidP="00E05943">
      <w:pPr>
        <w:widowControl/>
        <w:rPr>
          <w:rFonts w:ascii="黑体" w:eastAsia="黑体" w:hAnsi="黑体" w:cs="Times New Roman"/>
          <w:b/>
          <w:bCs/>
          <w:kern w:val="0"/>
          <w:sz w:val="20"/>
          <w:szCs w:val="20"/>
        </w:rPr>
      </w:pPr>
      <w:r w:rsidRPr="00555DF4">
        <w:rPr>
          <w:rFonts w:ascii="黑体" w:eastAsia="黑体" w:hAnsi="黑体" w:cs="Times New Roman"/>
          <w:b/>
          <w:bCs/>
          <w:kern w:val="0"/>
          <w:sz w:val="20"/>
          <w:szCs w:val="20"/>
        </w:rPr>
        <w:t xml:space="preserve">    </w:t>
      </w:r>
      <w:r w:rsidRPr="00555DF4">
        <w:rPr>
          <w:rFonts w:ascii="黑体" w:eastAsia="黑体" w:hAnsi="黑体" w:cs="Times New Roman" w:hint="eastAsia"/>
          <w:b/>
          <w:bCs/>
          <w:kern w:val="0"/>
          <w:sz w:val="20"/>
          <w:szCs w:val="20"/>
        </w:rPr>
        <w:t>五、费用说明与收取方式</w:t>
      </w:r>
    </w:p>
    <w:p w:rsidR="00E05943" w:rsidRPr="009D7A63" w:rsidRDefault="00E05943" w:rsidP="00E0594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本期理财产品以实际募集资金总额为基础，收取的固定费用为产品托管费。产品固定托管费率</w:t>
      </w:r>
      <w:r w:rsidRPr="009D7A63">
        <w:rPr>
          <w:rFonts w:ascii="宋体" w:hAnsi="宋体" w:cs="Times New Roman"/>
          <w:kern w:val="0"/>
          <w:sz w:val="18"/>
          <w:szCs w:val="18"/>
        </w:rPr>
        <w:t>0.02%/</w:t>
      </w:r>
      <w:r w:rsidRPr="009D7A63">
        <w:rPr>
          <w:rFonts w:ascii="宋体" w:hAnsi="宋体" w:cs="Times New Roman" w:hint="eastAsia"/>
          <w:kern w:val="0"/>
          <w:sz w:val="18"/>
          <w:szCs w:val="18"/>
        </w:rPr>
        <w:t>年、信托报酬率</w:t>
      </w:r>
      <w:r w:rsidRPr="009D7A63">
        <w:rPr>
          <w:rFonts w:ascii="宋体" w:hAnsi="宋体" w:cs="Times New Roman"/>
          <w:kern w:val="0"/>
          <w:sz w:val="18"/>
          <w:szCs w:val="18"/>
        </w:rPr>
        <w:t>0.02%/</w:t>
      </w:r>
      <w:r w:rsidRPr="009D7A63">
        <w:rPr>
          <w:rFonts w:ascii="宋体" w:hAnsi="宋体" w:cs="Times New Roman" w:hint="eastAsia"/>
          <w:kern w:val="0"/>
          <w:sz w:val="18"/>
          <w:szCs w:val="18"/>
        </w:rPr>
        <w:t>年。</w:t>
      </w:r>
    </w:p>
    <w:p w:rsidR="00E05943" w:rsidRDefault="00E05943" w:rsidP="00E05943">
      <w:pPr>
        <w:widowControl/>
        <w:ind w:firstLineChars="196" w:firstLine="353"/>
        <w:rPr>
          <w:rFonts w:ascii="宋体" w:cs="Times New Roman"/>
          <w:kern w:val="0"/>
          <w:sz w:val="18"/>
          <w:szCs w:val="18"/>
        </w:rPr>
      </w:pPr>
      <w:r w:rsidRPr="009D7A63">
        <w:rPr>
          <w:rFonts w:ascii="宋体" w:hAnsi="宋体" w:cs="Times New Roman" w:hint="eastAsia"/>
          <w:kern w:val="0"/>
          <w:sz w:val="18"/>
          <w:szCs w:val="18"/>
        </w:rPr>
        <w:t>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，则中国建设银行收取超出的部分作为销售费或托管费；扣除上述固定费用后，</w:t>
      </w:r>
      <w:proofErr w:type="gramStart"/>
      <w:r w:rsidRPr="009D7A63">
        <w:rPr>
          <w:rFonts w:ascii="宋体" w:hAnsi="宋体" w:cs="Times New Roman" w:hint="eastAsia"/>
          <w:kern w:val="0"/>
          <w:sz w:val="18"/>
          <w:szCs w:val="18"/>
        </w:rPr>
        <w:t>若基础</w:t>
      </w:r>
      <w:proofErr w:type="gramEnd"/>
      <w:r w:rsidRPr="009D7A63">
        <w:rPr>
          <w:rFonts w:ascii="宋体" w:hAnsi="宋体" w:cs="Times New Roman" w:hint="eastAsia"/>
          <w:kern w:val="0"/>
          <w:sz w:val="18"/>
          <w:szCs w:val="18"/>
        </w:rPr>
        <w:t>资产运作的</w:t>
      </w:r>
      <w:proofErr w:type="gramStart"/>
      <w:r w:rsidRPr="009D7A63">
        <w:rPr>
          <w:rFonts w:ascii="宋体" w:hAnsi="宋体" w:cs="Times New Roman" w:hint="eastAsia"/>
          <w:kern w:val="0"/>
          <w:sz w:val="18"/>
          <w:szCs w:val="18"/>
        </w:rPr>
        <w:t>实际年化净收益</w:t>
      </w:r>
      <w:proofErr w:type="gramEnd"/>
      <w:r w:rsidRPr="009D7A63">
        <w:rPr>
          <w:rFonts w:ascii="宋体" w:hAnsi="宋体" w:cs="Times New Roman" w:hint="eastAsia"/>
          <w:kern w:val="0"/>
          <w:sz w:val="18"/>
          <w:szCs w:val="18"/>
        </w:rPr>
        <w:t>率不超过客户</w:t>
      </w:r>
      <w:proofErr w:type="gramStart"/>
      <w:r w:rsidRPr="009D7A63">
        <w:rPr>
          <w:rFonts w:ascii="宋体" w:hAnsi="宋体" w:cs="Times New Roman" w:hint="eastAsia"/>
          <w:kern w:val="0"/>
          <w:sz w:val="18"/>
          <w:szCs w:val="18"/>
        </w:rPr>
        <w:t>预期年化收益率</w:t>
      </w:r>
      <w:proofErr w:type="gramEnd"/>
      <w:r w:rsidRPr="009D7A63">
        <w:rPr>
          <w:rFonts w:ascii="宋体" w:hAnsi="宋体" w:cs="Times New Roman" w:hint="eastAsia"/>
          <w:kern w:val="0"/>
          <w:sz w:val="18"/>
          <w:szCs w:val="18"/>
        </w:rPr>
        <w:t>，中国建设银行将不再收取任何费用。</w:t>
      </w:r>
    </w:p>
    <w:p w:rsidR="00E05943" w:rsidRPr="00555DF4" w:rsidRDefault="00E05943" w:rsidP="00E05943">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lastRenderedPageBreak/>
        <w:t>（一）在本产品投资期间，中国建设银行有提前终止权。中国建设银行提前终止本产品时，将提前</w:t>
      </w:r>
      <w:r w:rsidRPr="00555DF4">
        <w:rPr>
          <w:rFonts w:ascii="宋体" w:hAnsi="宋体" w:cs="Times New Roman"/>
          <w:b/>
          <w:bCs/>
          <w:kern w:val="0"/>
          <w:sz w:val="18"/>
          <w:szCs w:val="18"/>
        </w:rPr>
        <w:t>2</w:t>
      </w:r>
      <w:r w:rsidRPr="00555DF4">
        <w:rPr>
          <w:rFonts w:ascii="宋体" w:hAnsi="宋体" w:cs="Times New Roman" w:hint="eastAsia"/>
          <w:b/>
          <w:bCs/>
          <w:kern w:val="0"/>
          <w:sz w:val="18"/>
          <w:szCs w:val="18"/>
        </w:rPr>
        <w:t>个工作日以公告形式通知客户，并在提前终止日后</w:t>
      </w:r>
      <w:r w:rsidRPr="00555DF4">
        <w:rPr>
          <w:rFonts w:ascii="宋体" w:hAnsi="宋体" w:cs="Times New Roman"/>
          <w:b/>
          <w:bCs/>
          <w:kern w:val="0"/>
          <w:sz w:val="18"/>
          <w:szCs w:val="18"/>
        </w:rPr>
        <w:t>3</w:t>
      </w:r>
      <w:r w:rsidRPr="00555DF4">
        <w:rPr>
          <w:rFonts w:ascii="宋体" w:hAnsi="宋体" w:cs="Times New Roman" w:hint="eastAsia"/>
          <w:b/>
          <w:bCs/>
          <w:kern w:val="0"/>
          <w:sz w:val="18"/>
          <w:szCs w:val="18"/>
        </w:rPr>
        <w:t>个工作日内向客户返还投资本金及应得收益，应得收益按实际理财期限和实际收益率计算。</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E05943" w:rsidRPr="00555DF4" w:rsidRDefault="00E05943" w:rsidP="00E05943">
      <w:pPr>
        <w:widowControl/>
        <w:ind w:firstLine="360"/>
        <w:rPr>
          <w:rFonts w:ascii="宋体" w:cs="Times New Roman"/>
          <w:kern w:val="0"/>
          <w:sz w:val="18"/>
          <w:szCs w:val="18"/>
        </w:rPr>
      </w:pPr>
      <w:r w:rsidRPr="00555DF4">
        <w:rPr>
          <w:rFonts w:ascii="宋体" w:hAnsi="宋体" w:cs="Times New Roman"/>
          <w:kern w:val="0"/>
          <w:sz w:val="18"/>
          <w:szCs w:val="18"/>
        </w:rPr>
        <w:t>1.</w:t>
      </w:r>
      <w:r w:rsidRPr="00555DF4">
        <w:rPr>
          <w:rFonts w:ascii="宋体" w:hAnsi="宋体" w:cs="Times New Roman" w:hint="eastAsia"/>
          <w:kern w:val="0"/>
          <w:sz w:val="18"/>
          <w:szCs w:val="18"/>
        </w:rPr>
        <w:t>如遇国家金融政策出现重大调整并影响到本产品的正常运作时，中国建设银行有权利但无义务提前终止本产品。</w:t>
      </w:r>
    </w:p>
    <w:p w:rsidR="00E05943" w:rsidRPr="00555DF4" w:rsidRDefault="00E05943" w:rsidP="00E05943">
      <w:pPr>
        <w:widowControl/>
        <w:ind w:firstLine="360"/>
        <w:rPr>
          <w:rFonts w:ascii="宋体" w:cs="Times New Roman"/>
          <w:b/>
          <w:bCs/>
          <w:kern w:val="0"/>
          <w:sz w:val="18"/>
          <w:szCs w:val="18"/>
        </w:rPr>
      </w:pPr>
      <w:r w:rsidRPr="00555DF4">
        <w:rPr>
          <w:rFonts w:ascii="宋体" w:hAnsi="宋体" w:cs="Times New Roman"/>
          <w:kern w:val="0"/>
          <w:sz w:val="18"/>
          <w:szCs w:val="18"/>
        </w:rPr>
        <w:t>2.</w:t>
      </w:r>
      <w:r w:rsidRPr="00555DF4">
        <w:rPr>
          <w:rFonts w:ascii="宋体" w:hAnsi="宋体" w:cs="Times New Roman" w:hint="eastAsia"/>
          <w:kern w:val="0"/>
          <w:sz w:val="18"/>
          <w:szCs w:val="18"/>
        </w:rPr>
        <w:t>因市场发生极端重大变动或突发性事件等情形时，中国建设银行有权利但无义务提前终止本产品。</w:t>
      </w:r>
    </w:p>
    <w:p w:rsidR="00E05943" w:rsidRPr="00740956" w:rsidRDefault="00E05943" w:rsidP="00E05943">
      <w:pPr>
        <w:widowControl/>
        <w:ind w:left="360"/>
        <w:rPr>
          <w:rFonts w:ascii="宋体" w:cs="Times New Roman"/>
          <w:b/>
          <w:bCs/>
          <w:kern w:val="0"/>
          <w:sz w:val="18"/>
          <w:szCs w:val="18"/>
        </w:rPr>
      </w:pPr>
      <w:r w:rsidRPr="00555DF4">
        <w:rPr>
          <w:rFonts w:ascii="宋体" w:hAnsi="宋体" w:cs="Times New Roman" w:hint="eastAsia"/>
          <w:b/>
          <w:bCs/>
          <w:kern w:val="0"/>
          <w:sz w:val="18"/>
          <w:szCs w:val="18"/>
        </w:rPr>
        <w:t>（三）提前终止时收益</w:t>
      </w:r>
      <w:r w:rsidRPr="00740956">
        <w:rPr>
          <w:rFonts w:ascii="宋体" w:hAnsi="宋体" w:cs="Times New Roman" w:hint="eastAsia"/>
          <w:b/>
          <w:bCs/>
          <w:kern w:val="0"/>
          <w:sz w:val="18"/>
          <w:szCs w:val="18"/>
        </w:rPr>
        <w:t>计算示例：</w:t>
      </w:r>
    </w:p>
    <w:p w:rsidR="00E05943" w:rsidRPr="00740956" w:rsidRDefault="00E05943" w:rsidP="00E05943">
      <w:pPr>
        <w:pStyle w:val="Default"/>
        <w:spacing w:line="313" w:lineRule="atLeast"/>
        <w:ind w:firstLineChars="200" w:firstLine="360"/>
        <w:rPr>
          <w:rFonts w:hAnsi="宋体" w:cs="Times New Roman"/>
          <w:sz w:val="18"/>
          <w:szCs w:val="18"/>
        </w:rPr>
      </w:pPr>
      <w:r w:rsidRPr="00740956">
        <w:rPr>
          <w:rFonts w:hAnsi="宋体" w:cs="Times New Roman" w:hint="eastAsia"/>
          <w:color w:val="auto"/>
          <w:sz w:val="18"/>
          <w:szCs w:val="18"/>
        </w:rPr>
        <w:t>假设投资本金</w:t>
      </w:r>
      <w:r w:rsidRPr="00740956">
        <w:rPr>
          <w:rFonts w:hAnsi="宋体" w:cs="Times New Roman"/>
          <w:color w:val="auto"/>
          <w:sz w:val="18"/>
          <w:szCs w:val="18"/>
        </w:rPr>
        <w:t xml:space="preserve"> 100,000,000</w:t>
      </w:r>
      <w:r w:rsidRPr="00740956">
        <w:rPr>
          <w:rFonts w:hAnsi="宋体" w:cs="Times New Roman" w:hint="eastAsia"/>
          <w:color w:val="auto"/>
          <w:sz w:val="18"/>
          <w:szCs w:val="18"/>
        </w:rPr>
        <w:t>元，产品期限</w:t>
      </w:r>
      <w:r>
        <w:rPr>
          <w:rFonts w:hAnsi="宋体" w:cs="Times New Roman" w:hint="eastAsia"/>
          <w:color w:val="auto"/>
          <w:sz w:val="18"/>
          <w:szCs w:val="18"/>
        </w:rPr>
        <w:t>90</w:t>
      </w:r>
      <w:r w:rsidRPr="00740956">
        <w:rPr>
          <w:rFonts w:hAnsi="宋体" w:cs="Times New Roman" w:hint="eastAsia"/>
          <w:color w:val="auto"/>
          <w:sz w:val="18"/>
          <w:szCs w:val="18"/>
        </w:rPr>
        <w:t>天，因产品提前终止，实际理财天数为</w:t>
      </w:r>
      <w:r>
        <w:rPr>
          <w:rFonts w:hAnsi="宋体" w:cs="Times New Roman" w:hint="eastAsia"/>
          <w:color w:val="auto"/>
          <w:sz w:val="18"/>
          <w:szCs w:val="18"/>
        </w:rPr>
        <w:t>60</w:t>
      </w:r>
      <w:r w:rsidRPr="00740956">
        <w:rPr>
          <w:rFonts w:hAnsi="宋体" w:cs="Times New Roman" w:hint="eastAsia"/>
          <w:color w:val="auto"/>
          <w:sz w:val="18"/>
          <w:szCs w:val="18"/>
        </w:rPr>
        <w:t>天，</w:t>
      </w:r>
      <w:proofErr w:type="gramStart"/>
      <w:r w:rsidRPr="00740956">
        <w:rPr>
          <w:rFonts w:hAnsi="宋体" w:cs="Times New Roman" w:hint="eastAsia"/>
          <w:color w:val="auto"/>
          <w:sz w:val="18"/>
          <w:szCs w:val="18"/>
        </w:rPr>
        <w:t>实际年化</w:t>
      </w:r>
      <w:r w:rsidRPr="00740956">
        <w:rPr>
          <w:rFonts w:hAnsi="宋体" w:cs="Times New Roman" w:hint="eastAsia"/>
          <w:sz w:val="18"/>
          <w:szCs w:val="18"/>
        </w:rPr>
        <w:t>收益率</w:t>
      </w:r>
      <w:proofErr w:type="gramEnd"/>
      <w:r w:rsidRPr="00740956">
        <w:rPr>
          <w:rFonts w:hAnsi="宋体" w:cs="Times New Roman"/>
          <w:sz w:val="18"/>
          <w:szCs w:val="18"/>
        </w:rPr>
        <w:t>4.</w:t>
      </w:r>
      <w:r>
        <w:rPr>
          <w:rFonts w:hAnsi="宋体" w:cs="Times New Roman" w:hint="eastAsia"/>
          <w:sz w:val="18"/>
          <w:szCs w:val="18"/>
        </w:rPr>
        <w:t>2</w:t>
      </w:r>
      <w:r w:rsidRPr="00740956">
        <w:rPr>
          <w:rFonts w:hAnsi="宋体" w:cs="Times New Roman"/>
          <w:sz w:val="18"/>
          <w:szCs w:val="18"/>
        </w:rPr>
        <w:t>0%</w:t>
      </w:r>
      <w:r w:rsidRPr="00740956">
        <w:rPr>
          <w:rFonts w:hAnsi="宋体" w:cs="Times New Roman" w:hint="eastAsia"/>
          <w:sz w:val="18"/>
          <w:szCs w:val="18"/>
        </w:rPr>
        <w:t>。则在提前终止日，应兑付给客户的投资收益为：</w:t>
      </w:r>
    </w:p>
    <w:p w:rsidR="00E05943" w:rsidRPr="00A00F58" w:rsidRDefault="00E05943" w:rsidP="00E05943">
      <w:pPr>
        <w:pStyle w:val="Default"/>
        <w:spacing w:line="313" w:lineRule="atLeast"/>
        <w:ind w:firstLineChars="200" w:firstLine="360"/>
        <w:rPr>
          <w:rFonts w:hAnsi="宋体" w:cs="Times New Roman"/>
          <w:color w:val="auto"/>
          <w:sz w:val="18"/>
          <w:szCs w:val="18"/>
        </w:rPr>
      </w:pPr>
      <w:r w:rsidRPr="00740956">
        <w:rPr>
          <w:rFonts w:hAnsi="宋体" w:cs="Times New Roman"/>
          <w:sz w:val="18"/>
          <w:szCs w:val="18"/>
        </w:rPr>
        <w:t xml:space="preserve"> </w:t>
      </w:r>
      <w:r w:rsidRPr="00740956">
        <w:rPr>
          <w:rFonts w:hAnsi="宋体" w:cs="Times New Roman" w:hint="eastAsia"/>
          <w:sz w:val="18"/>
          <w:szCs w:val="18"/>
        </w:rPr>
        <w:t>则客户收益＝</w:t>
      </w:r>
      <w:r w:rsidRPr="00740956">
        <w:rPr>
          <w:rFonts w:hAnsi="宋体" w:cs="Times New Roman"/>
          <w:sz w:val="18"/>
          <w:szCs w:val="18"/>
        </w:rPr>
        <w:t>100,000,000</w:t>
      </w:r>
      <w:r w:rsidRPr="00740956">
        <w:rPr>
          <w:rFonts w:hAnsi="宋体" w:cs="Times New Roman" w:hint="eastAsia"/>
          <w:sz w:val="18"/>
          <w:szCs w:val="18"/>
        </w:rPr>
        <w:t>×</w:t>
      </w:r>
      <w:r w:rsidRPr="00740956">
        <w:rPr>
          <w:rFonts w:hAnsi="宋体" w:cs="Times New Roman"/>
          <w:sz w:val="18"/>
          <w:szCs w:val="18"/>
        </w:rPr>
        <w:t>4.</w:t>
      </w:r>
      <w:r>
        <w:rPr>
          <w:rFonts w:hAnsi="宋体" w:cs="Times New Roman" w:hint="eastAsia"/>
          <w:sz w:val="18"/>
          <w:szCs w:val="18"/>
        </w:rPr>
        <w:t>20</w:t>
      </w:r>
      <w:r w:rsidRPr="00740956">
        <w:rPr>
          <w:rFonts w:hAnsi="宋体" w:cs="Times New Roman"/>
          <w:sz w:val="18"/>
          <w:szCs w:val="18"/>
        </w:rPr>
        <w:t>%</w:t>
      </w:r>
      <w:r w:rsidRPr="00740956">
        <w:rPr>
          <w:rFonts w:hAnsi="宋体" w:cs="Times New Roman" w:hint="eastAsia"/>
          <w:sz w:val="18"/>
          <w:szCs w:val="18"/>
        </w:rPr>
        <w:t>×</w:t>
      </w:r>
      <w:r>
        <w:rPr>
          <w:rFonts w:hAnsi="宋体" w:cs="Times New Roman" w:hint="eastAsia"/>
          <w:sz w:val="18"/>
          <w:szCs w:val="18"/>
        </w:rPr>
        <w:t>60</w:t>
      </w:r>
      <w:r w:rsidRPr="00740956">
        <w:rPr>
          <w:rFonts w:hAnsi="宋体" w:cs="Times New Roman" w:hint="eastAsia"/>
          <w:sz w:val="18"/>
          <w:szCs w:val="18"/>
        </w:rPr>
        <w:t>÷</w:t>
      </w:r>
      <w:r w:rsidRPr="00740956">
        <w:rPr>
          <w:rFonts w:hAnsi="宋体" w:cs="Times New Roman"/>
          <w:sz w:val="18"/>
          <w:szCs w:val="18"/>
        </w:rPr>
        <w:t>365</w:t>
      </w:r>
      <w:r w:rsidRPr="00740956">
        <w:rPr>
          <w:rFonts w:hAnsi="宋体" w:cs="Times New Roman" w:hint="eastAsia"/>
          <w:sz w:val="18"/>
          <w:szCs w:val="18"/>
        </w:rPr>
        <w:t>≈</w:t>
      </w:r>
      <w:r>
        <w:rPr>
          <w:rFonts w:hAnsi="宋体" w:cs="Times New Roman" w:hint="eastAsia"/>
          <w:sz w:val="18"/>
          <w:szCs w:val="18"/>
        </w:rPr>
        <w:t>690</w:t>
      </w:r>
      <w:r w:rsidRPr="00740956">
        <w:rPr>
          <w:rFonts w:hAnsi="宋体" w:cs="Times New Roman"/>
          <w:sz w:val="18"/>
          <w:szCs w:val="18"/>
        </w:rPr>
        <w:t>,</w:t>
      </w:r>
      <w:r>
        <w:rPr>
          <w:rFonts w:hAnsi="宋体" w:cs="Times New Roman" w:hint="eastAsia"/>
          <w:sz w:val="18"/>
          <w:szCs w:val="18"/>
        </w:rPr>
        <w:t>410</w:t>
      </w:r>
      <w:r w:rsidRPr="00740956">
        <w:rPr>
          <w:rFonts w:hAnsi="宋体" w:cs="Times New Roman"/>
          <w:sz w:val="18"/>
          <w:szCs w:val="18"/>
        </w:rPr>
        <w:t>.</w:t>
      </w:r>
      <w:r>
        <w:rPr>
          <w:rFonts w:hAnsi="宋体" w:cs="Times New Roman" w:hint="eastAsia"/>
          <w:sz w:val="18"/>
          <w:szCs w:val="18"/>
        </w:rPr>
        <w:t>96</w:t>
      </w:r>
      <w:r w:rsidRPr="00740956">
        <w:rPr>
          <w:rFonts w:hAnsi="宋体" w:cs="Times New Roman" w:hint="eastAsia"/>
          <w:sz w:val="18"/>
          <w:szCs w:val="18"/>
        </w:rPr>
        <w:t>（元）（四</w:t>
      </w:r>
      <w:r w:rsidRPr="00555DF4">
        <w:rPr>
          <w:rFonts w:hAnsi="宋体" w:cs="Times New Roman" w:hint="eastAsia"/>
          <w:sz w:val="18"/>
          <w:szCs w:val="18"/>
        </w:rPr>
        <w:t>舍五入）</w:t>
      </w:r>
    </w:p>
    <w:p w:rsidR="00E05943" w:rsidRPr="00EA3BED" w:rsidRDefault="00E05943" w:rsidP="00E05943">
      <w:pPr>
        <w:widowControl/>
        <w:ind w:firstLine="420"/>
        <w:rPr>
          <w:rFonts w:asci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E05943" w:rsidRPr="00EA3BED" w:rsidRDefault="00E05943" w:rsidP="00E05943">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E05943" w:rsidRPr="00EA3BED" w:rsidRDefault="00E05943" w:rsidP="00E05943">
      <w:pPr>
        <w:widowControl/>
        <w:ind w:firstLine="360"/>
        <w:rPr>
          <w:rFonts w:ascii="宋体" w:cs="Times New Roman"/>
          <w:b/>
          <w:bCs/>
          <w:kern w:val="0"/>
          <w:sz w:val="18"/>
          <w:szCs w:val="18"/>
        </w:rPr>
      </w:pPr>
      <w:r w:rsidRPr="00EA3BED">
        <w:rPr>
          <w:rFonts w:ascii="宋体" w:hAnsi="宋体" w:cs="Times New Roman"/>
          <w:b/>
          <w:bCs/>
          <w:kern w:val="0"/>
          <w:sz w:val="18"/>
          <w:szCs w:val="18"/>
        </w:rPr>
        <w:t>1.</w:t>
      </w:r>
      <w:r w:rsidRPr="00EA3BED">
        <w:rPr>
          <w:rFonts w:ascii="宋体" w:hAnsi="宋体" w:cs="Times New Roman" w:hint="eastAsia"/>
          <w:b/>
          <w:bCs/>
          <w:kern w:val="0"/>
          <w:sz w:val="18"/>
          <w:szCs w:val="18"/>
        </w:rPr>
        <w:t>正常兑付</w:t>
      </w:r>
    </w:p>
    <w:p w:rsidR="00E05943" w:rsidRPr="00EA3BED" w:rsidRDefault="00E05943" w:rsidP="00E05943">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客户持有产品</w:t>
      </w:r>
      <w:proofErr w:type="gramStart"/>
      <w:r w:rsidRPr="00EA3BED">
        <w:rPr>
          <w:rFonts w:ascii="宋体" w:hAnsi="宋体" w:cs="Times New Roman" w:hint="eastAsia"/>
          <w:b/>
          <w:bCs/>
          <w:kern w:val="0"/>
          <w:sz w:val="18"/>
          <w:szCs w:val="18"/>
        </w:rPr>
        <w:t>至产品</w:t>
      </w:r>
      <w:proofErr w:type="gramEnd"/>
      <w:r w:rsidRPr="00EA3BED">
        <w:rPr>
          <w:rFonts w:ascii="宋体" w:hAnsi="宋体" w:cs="Times New Roman" w:hint="eastAsia"/>
          <w:b/>
          <w:bCs/>
          <w:kern w:val="0"/>
          <w:sz w:val="18"/>
          <w:szCs w:val="18"/>
        </w:rPr>
        <w:t>到期日，客户的理财本金和相应的收益在产品到期后一次性支付。中国建设银行于产品到期日后</w:t>
      </w:r>
      <w:r>
        <w:rPr>
          <w:rFonts w:ascii="宋体" w:hAnsi="宋体" w:cs="Times New Roman"/>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E05943" w:rsidRPr="00EA3BED" w:rsidRDefault="00E05943" w:rsidP="00E05943">
      <w:pPr>
        <w:widowControl/>
        <w:ind w:firstLine="360"/>
        <w:rPr>
          <w:rFonts w:ascii="宋体" w:cs="Times New Roman"/>
          <w:b/>
          <w:bCs/>
          <w:kern w:val="0"/>
          <w:sz w:val="18"/>
          <w:szCs w:val="18"/>
        </w:rPr>
      </w:pP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非正常情况</w:t>
      </w:r>
    </w:p>
    <w:p w:rsidR="00E05943" w:rsidRPr="00EA3BED" w:rsidRDefault="00E05943" w:rsidP="00E05943">
      <w:pPr>
        <w:widowControl/>
        <w:ind w:firstLine="360"/>
        <w:rPr>
          <w:rFonts w:asci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个工作日内在中国建设银行互联网站公告兑付方案。</w:t>
      </w:r>
    </w:p>
    <w:p w:rsidR="00E05943" w:rsidRPr="00EA3BED" w:rsidRDefault="00E05943" w:rsidP="00E05943">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E05943" w:rsidRPr="00EA3BED" w:rsidRDefault="00E05943" w:rsidP="00E05943">
      <w:pPr>
        <w:widowControl/>
        <w:ind w:firstLine="360"/>
        <w:rPr>
          <w:rFonts w:ascii="宋体" w:cs="Times New Roman"/>
          <w:kern w:val="0"/>
          <w:sz w:val="18"/>
          <w:szCs w:val="18"/>
        </w:rPr>
      </w:pPr>
      <w:r w:rsidRPr="00EA3BED">
        <w:rPr>
          <w:rFonts w:ascii="宋体" w:hAnsi="宋体" w:cs="Times New Roman"/>
          <w:kern w:val="0"/>
          <w:sz w:val="18"/>
          <w:szCs w:val="18"/>
        </w:rPr>
        <w:t>1.</w:t>
      </w:r>
      <w:r w:rsidRPr="00EA3BED">
        <w:rPr>
          <w:rFonts w:ascii="宋体" w:hAnsi="宋体" w:cs="Times New Roman" w:hint="eastAsia"/>
          <w:kern w:val="0"/>
          <w:sz w:val="18"/>
          <w:szCs w:val="18"/>
        </w:rPr>
        <w:t>中国建设银行通过中国建设银行网站（</w:t>
      </w:r>
      <w:r w:rsidRPr="00EA3BED">
        <w:rPr>
          <w:rFonts w:ascii="宋体" w:hAnsi="宋体" w:cs="Times New Roman"/>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w:t>
      </w:r>
      <w:r w:rsidRPr="00EA3BED">
        <w:rPr>
          <w:rFonts w:ascii="宋体" w:hAnsi="宋体" w:cs="Times New Roman"/>
          <w:kern w:val="0"/>
          <w:sz w:val="18"/>
          <w:szCs w:val="18"/>
        </w:rPr>
        <w:t>5</w:t>
      </w:r>
      <w:r w:rsidRPr="00EA3BED">
        <w:rPr>
          <w:rFonts w:ascii="宋体" w:hAnsi="宋体" w:cs="Times New Roman" w:hint="eastAsia"/>
          <w:kern w:val="0"/>
          <w:sz w:val="18"/>
          <w:szCs w:val="18"/>
        </w:rPr>
        <w:t>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w:t>
      </w:r>
      <w:r w:rsidRPr="00EA3BED">
        <w:rPr>
          <w:rFonts w:ascii="宋体" w:hAnsi="宋体" w:cs="Times New Roman"/>
          <w:b/>
          <w:bCs/>
          <w:kern w:val="0"/>
          <w:sz w:val="18"/>
          <w:szCs w:val="18"/>
        </w:rPr>
        <w:t>2</w:t>
      </w:r>
      <w:r w:rsidRPr="00EA3BED">
        <w:rPr>
          <w:rFonts w:ascii="宋体" w:hAnsi="宋体" w:cs="Times New Roman" w:hint="eastAsia"/>
          <w:b/>
          <w:bCs/>
          <w:kern w:val="0"/>
          <w:sz w:val="18"/>
          <w:szCs w:val="18"/>
        </w:rPr>
        <w:t>个工作日内公告兑付方案；</w:t>
      </w:r>
      <w:r w:rsidRPr="00EA3BED">
        <w:rPr>
          <w:rFonts w:ascii="宋体" w:hAnsi="宋体" w:cs="Times New Roman" w:hint="eastAsia"/>
          <w:kern w:val="0"/>
          <w:sz w:val="18"/>
          <w:szCs w:val="18"/>
        </w:rPr>
        <w:t>如中国建设银行行使提前终止权、调整</w:t>
      </w:r>
      <w:proofErr w:type="gramStart"/>
      <w:r w:rsidRPr="00EA3BED">
        <w:rPr>
          <w:rFonts w:ascii="宋体" w:hAnsi="宋体" w:cs="Times New Roman" w:hint="eastAsia"/>
          <w:kern w:val="0"/>
          <w:sz w:val="18"/>
          <w:szCs w:val="18"/>
        </w:rPr>
        <w:t>预期年化收益率</w:t>
      </w:r>
      <w:proofErr w:type="gramEnd"/>
      <w:r w:rsidRPr="00EA3BED">
        <w:rPr>
          <w:rFonts w:ascii="宋体" w:hAnsi="宋体" w:cs="Times New Roman" w:hint="eastAsia"/>
          <w:kern w:val="0"/>
          <w:sz w:val="18"/>
          <w:szCs w:val="18"/>
        </w:rPr>
        <w:t>、调整产品规模上下限、优化或升级产品等，则需在提前终止日、新的预期收益率生效之日、增设产品规模上限或调整规模上下限之日、产品升级或</w:t>
      </w:r>
      <w:proofErr w:type="gramStart"/>
      <w:r w:rsidRPr="00EA3BED">
        <w:rPr>
          <w:rFonts w:ascii="宋体" w:hAnsi="宋体" w:cs="Times New Roman" w:hint="eastAsia"/>
          <w:kern w:val="0"/>
          <w:sz w:val="18"/>
          <w:szCs w:val="18"/>
        </w:rPr>
        <w:t>优化日</w:t>
      </w:r>
      <w:proofErr w:type="gramEnd"/>
      <w:r w:rsidRPr="00EA3BED">
        <w:rPr>
          <w:rFonts w:ascii="宋体" w:hAnsi="宋体" w:cs="Times New Roman" w:hint="eastAsia"/>
          <w:kern w:val="0"/>
          <w:sz w:val="18"/>
          <w:szCs w:val="18"/>
        </w:rPr>
        <w:t>等相关日之前至少</w:t>
      </w:r>
      <w:r w:rsidRPr="00EA3BED">
        <w:rPr>
          <w:rFonts w:ascii="宋体" w:hAnsi="宋体" w:cs="Times New Roman"/>
          <w:kern w:val="0"/>
          <w:sz w:val="18"/>
          <w:szCs w:val="18"/>
        </w:rPr>
        <w:t>2</w:t>
      </w:r>
      <w:r w:rsidRPr="00EA3BED">
        <w:rPr>
          <w:rFonts w:ascii="宋体" w:hAnsi="宋体" w:cs="Times New Roman" w:hint="eastAsia"/>
          <w:kern w:val="0"/>
          <w:sz w:val="18"/>
          <w:szCs w:val="18"/>
        </w:rPr>
        <w:t>个工作日进行公布。请客户注意及时在上述网站上自行查询。</w:t>
      </w:r>
    </w:p>
    <w:p w:rsidR="00E05943" w:rsidRPr="00EA3BED" w:rsidRDefault="00E05943" w:rsidP="00E05943">
      <w:pPr>
        <w:widowControl/>
        <w:ind w:firstLine="360"/>
        <w:rPr>
          <w:rFonts w:ascii="宋体" w:cs="Times New Roman"/>
          <w:kern w:val="0"/>
          <w:sz w:val="18"/>
          <w:szCs w:val="18"/>
        </w:rPr>
      </w:pPr>
      <w:r w:rsidRPr="00EA3BED">
        <w:rPr>
          <w:rFonts w:ascii="宋体" w:hAnsi="宋体" w:cs="Times New Roman"/>
          <w:b/>
          <w:bCs/>
          <w:kern w:val="0"/>
          <w:sz w:val="18"/>
          <w:szCs w:val="18"/>
          <w:u w:val="single"/>
        </w:rPr>
        <w:t>2.</w:t>
      </w:r>
      <w:r w:rsidRPr="00EA3BED">
        <w:rPr>
          <w:rFonts w:ascii="宋体" w:hAnsi="宋体" w:cs="Times New Roman" w:hint="eastAsia"/>
          <w:b/>
          <w:bCs/>
          <w:kern w:val="0"/>
          <w:sz w:val="18"/>
          <w:szCs w:val="18"/>
          <w:u w:val="single"/>
        </w:rPr>
        <w:t>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E05943" w:rsidRPr="00EA3BED" w:rsidRDefault="00E05943" w:rsidP="00E05943">
      <w:pPr>
        <w:widowControl/>
        <w:ind w:firstLine="360"/>
        <w:rPr>
          <w:rFonts w:ascii="宋体" w:cs="Times New Roman"/>
          <w:kern w:val="0"/>
          <w:sz w:val="18"/>
          <w:szCs w:val="18"/>
        </w:rPr>
      </w:pPr>
      <w:r w:rsidRPr="00EA3BED">
        <w:rPr>
          <w:rFonts w:ascii="宋体" w:hAnsi="宋体" w:cs="Times New Roman"/>
          <w:kern w:val="0"/>
          <w:sz w:val="18"/>
          <w:szCs w:val="18"/>
        </w:rPr>
        <w:t>3.</w:t>
      </w:r>
      <w:r w:rsidRPr="00EA3BED">
        <w:rPr>
          <w:rFonts w:ascii="宋体" w:hAnsi="宋体" w:cs="Times New Roman" w:hint="eastAsia"/>
          <w:kern w:val="0"/>
          <w:sz w:val="18"/>
          <w:szCs w:val="18"/>
        </w:rPr>
        <w:t>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E05943" w:rsidRPr="00EA3BED" w:rsidRDefault="00E05943" w:rsidP="00E05943">
      <w:pPr>
        <w:widowControl/>
        <w:rPr>
          <w:rFonts w:ascii="宋体" w:cs="Times New Roman"/>
          <w:kern w:val="0"/>
          <w:szCs w:val="21"/>
        </w:rPr>
      </w:pPr>
    </w:p>
    <w:p w:rsidR="00E05943" w:rsidRPr="00EA3BED" w:rsidRDefault="00E05943" w:rsidP="00E05943"/>
    <w:p w:rsidR="00E05943" w:rsidRPr="00EA3BED" w:rsidRDefault="00E05943" w:rsidP="00E05943"/>
    <w:p w:rsidR="007B07D2" w:rsidRPr="00E05943" w:rsidRDefault="007B07D2" w:rsidP="00E05943"/>
    <w:sectPr w:rsidR="007B07D2" w:rsidRPr="00E05943" w:rsidSect="005625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E6" w:rsidRDefault="009203E6" w:rsidP="00E05943">
      <w:r>
        <w:separator/>
      </w:r>
    </w:p>
  </w:endnote>
  <w:endnote w:type="continuationSeparator" w:id="0">
    <w:p w:rsidR="009203E6" w:rsidRDefault="009203E6" w:rsidP="00E0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E6" w:rsidRDefault="009203E6" w:rsidP="00E05943">
      <w:r>
        <w:separator/>
      </w:r>
    </w:p>
  </w:footnote>
  <w:footnote w:type="continuationSeparator" w:id="0">
    <w:p w:rsidR="009203E6" w:rsidRDefault="009203E6" w:rsidP="00E05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01"/>
    <w:rsid w:val="00012E4D"/>
    <w:rsid w:val="000A36B5"/>
    <w:rsid w:val="001C66D6"/>
    <w:rsid w:val="001D7B5A"/>
    <w:rsid w:val="0022398E"/>
    <w:rsid w:val="002726C0"/>
    <w:rsid w:val="002D0231"/>
    <w:rsid w:val="0038454D"/>
    <w:rsid w:val="004E722D"/>
    <w:rsid w:val="005A43CA"/>
    <w:rsid w:val="00604F9C"/>
    <w:rsid w:val="006A5101"/>
    <w:rsid w:val="006B30EF"/>
    <w:rsid w:val="00734222"/>
    <w:rsid w:val="007B07D2"/>
    <w:rsid w:val="00852D3A"/>
    <w:rsid w:val="00853D29"/>
    <w:rsid w:val="00882BD4"/>
    <w:rsid w:val="00895585"/>
    <w:rsid w:val="008A23BB"/>
    <w:rsid w:val="008C25FA"/>
    <w:rsid w:val="008C53C5"/>
    <w:rsid w:val="008E7FA9"/>
    <w:rsid w:val="009203E6"/>
    <w:rsid w:val="009C6C35"/>
    <w:rsid w:val="009D4F82"/>
    <w:rsid w:val="00A203C3"/>
    <w:rsid w:val="00A2040D"/>
    <w:rsid w:val="00B47FAC"/>
    <w:rsid w:val="00CB0296"/>
    <w:rsid w:val="00CC1008"/>
    <w:rsid w:val="00D77C03"/>
    <w:rsid w:val="00DC3B36"/>
    <w:rsid w:val="00E05943"/>
    <w:rsid w:val="00E54CD7"/>
    <w:rsid w:val="00E57888"/>
    <w:rsid w:val="00F31C5D"/>
    <w:rsid w:val="00F345F0"/>
    <w:rsid w:val="00F57D5C"/>
    <w:rsid w:val="00F81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01"/>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6A5101"/>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6A5101"/>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6A5101"/>
    <w:rPr>
      <w:sz w:val="18"/>
      <w:szCs w:val="18"/>
    </w:rPr>
  </w:style>
  <w:style w:type="character" w:customStyle="1" w:styleId="Char">
    <w:name w:val="批注框文本 Char"/>
    <w:basedOn w:val="a0"/>
    <w:link w:val="a3"/>
    <w:uiPriority w:val="99"/>
    <w:semiHidden/>
    <w:rsid w:val="006A5101"/>
    <w:rPr>
      <w:rFonts w:ascii="Calibri" w:eastAsia="宋体" w:hAnsi="Calibri" w:cs="黑体"/>
      <w:sz w:val="18"/>
      <w:szCs w:val="18"/>
    </w:rPr>
  </w:style>
  <w:style w:type="paragraph" w:styleId="a4">
    <w:name w:val="header"/>
    <w:basedOn w:val="a"/>
    <w:link w:val="Char0"/>
    <w:uiPriority w:val="99"/>
    <w:unhideWhenUsed/>
    <w:rsid w:val="00E05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5943"/>
    <w:rPr>
      <w:rFonts w:ascii="Calibri" w:eastAsia="宋体" w:hAnsi="Calibri" w:cs="黑体"/>
      <w:sz w:val="18"/>
      <w:szCs w:val="18"/>
    </w:rPr>
  </w:style>
  <w:style w:type="paragraph" w:styleId="a5">
    <w:name w:val="footer"/>
    <w:basedOn w:val="a"/>
    <w:link w:val="Char1"/>
    <w:uiPriority w:val="99"/>
    <w:unhideWhenUsed/>
    <w:rsid w:val="00E05943"/>
    <w:pPr>
      <w:tabs>
        <w:tab w:val="center" w:pos="4153"/>
        <w:tab w:val="right" w:pos="8306"/>
      </w:tabs>
      <w:snapToGrid w:val="0"/>
      <w:jc w:val="left"/>
    </w:pPr>
    <w:rPr>
      <w:sz w:val="18"/>
      <w:szCs w:val="18"/>
    </w:rPr>
  </w:style>
  <w:style w:type="character" w:customStyle="1" w:styleId="Char1">
    <w:name w:val="页脚 Char"/>
    <w:basedOn w:val="a0"/>
    <w:link w:val="a5"/>
    <w:uiPriority w:val="99"/>
    <w:rsid w:val="00E05943"/>
    <w:rPr>
      <w:rFonts w:ascii="Calibri" w:eastAsia="宋体" w:hAnsi="Calibri" w:cs="黑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101"/>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13">
    <w:name w:val="CM13"/>
    <w:basedOn w:val="a"/>
    <w:next w:val="a"/>
    <w:uiPriority w:val="99"/>
    <w:rsid w:val="006A5101"/>
    <w:pPr>
      <w:autoSpaceDE w:val="0"/>
      <w:autoSpaceDN w:val="0"/>
      <w:adjustRightInd w:val="0"/>
      <w:spacing w:line="313" w:lineRule="atLeast"/>
      <w:jc w:val="left"/>
    </w:pPr>
    <w:rPr>
      <w:rFonts w:ascii="宋体" w:cs="Times New Roman"/>
      <w:kern w:val="0"/>
      <w:sz w:val="24"/>
      <w:szCs w:val="24"/>
    </w:rPr>
  </w:style>
  <w:style w:type="paragraph" w:customStyle="1" w:styleId="Default">
    <w:name w:val="Default"/>
    <w:uiPriority w:val="99"/>
    <w:rsid w:val="006A5101"/>
    <w:pPr>
      <w:widowControl w:val="0"/>
      <w:autoSpaceDE w:val="0"/>
      <w:autoSpaceDN w:val="0"/>
      <w:adjustRightInd w:val="0"/>
    </w:pPr>
    <w:rPr>
      <w:rFonts w:ascii="宋体" w:eastAsia="宋体" w:hAnsi="Calibri" w:cs="宋体"/>
      <w:color w:val="000000"/>
      <w:kern w:val="0"/>
      <w:sz w:val="24"/>
      <w:szCs w:val="24"/>
    </w:rPr>
  </w:style>
  <w:style w:type="paragraph" w:styleId="a3">
    <w:name w:val="Balloon Text"/>
    <w:basedOn w:val="a"/>
    <w:link w:val="Char"/>
    <w:uiPriority w:val="99"/>
    <w:semiHidden/>
    <w:unhideWhenUsed/>
    <w:rsid w:val="006A5101"/>
    <w:rPr>
      <w:sz w:val="18"/>
      <w:szCs w:val="18"/>
    </w:rPr>
  </w:style>
  <w:style w:type="character" w:customStyle="1" w:styleId="Char">
    <w:name w:val="批注框文本 Char"/>
    <w:basedOn w:val="a0"/>
    <w:link w:val="a3"/>
    <w:uiPriority w:val="99"/>
    <w:semiHidden/>
    <w:rsid w:val="006A5101"/>
    <w:rPr>
      <w:rFonts w:ascii="Calibri" w:eastAsia="宋体" w:hAnsi="Calibri" w:cs="黑体"/>
      <w:sz w:val="18"/>
      <w:szCs w:val="18"/>
    </w:rPr>
  </w:style>
  <w:style w:type="paragraph" w:styleId="a4">
    <w:name w:val="header"/>
    <w:basedOn w:val="a"/>
    <w:link w:val="Char0"/>
    <w:uiPriority w:val="99"/>
    <w:unhideWhenUsed/>
    <w:rsid w:val="00E059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05943"/>
    <w:rPr>
      <w:rFonts w:ascii="Calibri" w:eastAsia="宋体" w:hAnsi="Calibri" w:cs="黑体"/>
      <w:sz w:val="18"/>
      <w:szCs w:val="18"/>
    </w:rPr>
  </w:style>
  <w:style w:type="paragraph" w:styleId="a5">
    <w:name w:val="footer"/>
    <w:basedOn w:val="a"/>
    <w:link w:val="Char1"/>
    <w:uiPriority w:val="99"/>
    <w:unhideWhenUsed/>
    <w:rsid w:val="00E05943"/>
    <w:pPr>
      <w:tabs>
        <w:tab w:val="center" w:pos="4153"/>
        <w:tab w:val="right" w:pos="8306"/>
      </w:tabs>
      <w:snapToGrid w:val="0"/>
      <w:jc w:val="left"/>
    </w:pPr>
    <w:rPr>
      <w:sz w:val="18"/>
      <w:szCs w:val="18"/>
    </w:rPr>
  </w:style>
  <w:style w:type="character" w:customStyle="1" w:styleId="Char1">
    <w:name w:val="页脚 Char"/>
    <w:basedOn w:val="a0"/>
    <w:link w:val="a5"/>
    <w:uiPriority w:val="99"/>
    <w:rsid w:val="00E05943"/>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962</Words>
  <Characters>5486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丁发发</dc:creator>
  <cp:lastModifiedBy>丁发发</cp:lastModifiedBy>
  <cp:revision>2</cp:revision>
  <dcterms:created xsi:type="dcterms:W3CDTF">2018-02-27T06:35:00Z</dcterms:created>
  <dcterms:modified xsi:type="dcterms:W3CDTF">2018-03-01T03:59:00Z</dcterms:modified>
</cp:coreProperties>
</file>